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4AE7" w:rsidRDefault="00F16E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Help Center Articles</w:t>
      </w:r>
    </w:p>
    <w:p w14:paraId="00000002" w14:textId="77777777" w:rsidR="00634AE7" w:rsidRDefault="00F16E1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Additional resources can be found at </w:t>
      </w:r>
      <w:hyperlink r:id="rId9">
        <w:r>
          <w:rPr>
            <w:b/>
            <w:color w:val="1155CC"/>
            <w:sz w:val="18"/>
            <w:szCs w:val="18"/>
            <w:u w:val="single"/>
          </w:rPr>
          <w:t>help.blend.com</w:t>
        </w:r>
      </w:hyperlink>
    </w:p>
    <w:p w14:paraId="00000003" w14:textId="77777777" w:rsidR="00634AE7" w:rsidRDefault="00634AE7">
      <w:pPr>
        <w:rPr>
          <w:b/>
        </w:rPr>
      </w:pPr>
    </w:p>
    <w:p w14:paraId="00000004" w14:textId="77777777" w:rsidR="00634AE7" w:rsidRDefault="00F16E12">
      <w:pPr>
        <w:rPr>
          <w:b/>
        </w:rPr>
      </w:pPr>
      <w:r>
        <w:rPr>
          <w:b/>
        </w:rPr>
        <w:t>Blend Login and Setup</w:t>
      </w:r>
    </w:p>
    <w:p w14:paraId="00000005" w14:textId="77777777" w:rsidR="00634AE7" w:rsidRDefault="00B33CC6">
      <w:hyperlink r:id="rId10">
        <w:r w:rsidR="00F16E12">
          <w:rPr>
            <w:color w:val="1155CC"/>
            <w:u w:val="single"/>
          </w:rPr>
          <w:t>Set up Loan Teams</w:t>
        </w:r>
      </w:hyperlink>
    </w:p>
    <w:p w14:paraId="00000006" w14:textId="77777777" w:rsidR="00634AE7" w:rsidRDefault="00B33CC6">
      <w:hyperlink r:id="rId11">
        <w:r w:rsidR="00F16E12">
          <w:rPr>
            <w:color w:val="1155CC"/>
            <w:u w:val="single"/>
          </w:rPr>
          <w:t>Confirm loan teams I am on</w:t>
        </w:r>
      </w:hyperlink>
    </w:p>
    <w:p w14:paraId="00000007" w14:textId="77777777" w:rsidR="00634AE7" w:rsidRDefault="00B33CC6">
      <w:hyperlink r:id="rId12">
        <w:r w:rsidR="00F16E12">
          <w:rPr>
            <w:color w:val="1155CC"/>
            <w:u w:val="single"/>
          </w:rPr>
          <w:t>Add credit credentials</w:t>
        </w:r>
      </w:hyperlink>
    </w:p>
    <w:p w14:paraId="00000008" w14:textId="77777777" w:rsidR="00634AE7" w:rsidRDefault="00634AE7"/>
    <w:p w14:paraId="00000009" w14:textId="77777777" w:rsidR="00634AE7" w:rsidRDefault="00F16E12">
      <w:pPr>
        <w:rPr>
          <w:b/>
        </w:rPr>
      </w:pPr>
      <w:r>
        <w:rPr>
          <w:b/>
        </w:rPr>
        <w:t>Starting Loan Applications</w:t>
      </w:r>
    </w:p>
    <w:p w14:paraId="0000000A" w14:textId="77777777" w:rsidR="00634AE7" w:rsidRDefault="00B33CC6">
      <w:hyperlink r:id="rId13">
        <w:r w:rsidR="00F16E12">
          <w:rPr>
            <w:color w:val="1155CC"/>
            <w:u w:val="single"/>
          </w:rPr>
          <w:t>Start an application</w:t>
        </w:r>
      </w:hyperlink>
    </w:p>
    <w:p w14:paraId="0000000B" w14:textId="77777777" w:rsidR="00634AE7" w:rsidRDefault="00B33CC6">
      <w:hyperlink r:id="rId14">
        <w:r w:rsidR="00F16E12">
          <w:rPr>
            <w:color w:val="1155CC"/>
            <w:u w:val="single"/>
          </w:rPr>
          <w:t>Create an additional application for an existing borrower</w:t>
        </w:r>
      </w:hyperlink>
    </w:p>
    <w:p w14:paraId="0000000C" w14:textId="77777777" w:rsidR="00634AE7" w:rsidRDefault="00B33CC6">
      <w:hyperlink r:id="rId15">
        <w:r w:rsidR="00F16E12">
          <w:rPr>
            <w:color w:val="1155CC"/>
            <w:u w:val="single"/>
          </w:rPr>
          <w:t>Send an invitation to apply to a borrower</w:t>
        </w:r>
      </w:hyperlink>
    </w:p>
    <w:p w14:paraId="0000000D" w14:textId="77777777" w:rsidR="00634AE7" w:rsidRDefault="00B33CC6">
      <w:hyperlink r:id="rId16">
        <w:r w:rsidR="00F16E12">
          <w:rPr>
            <w:color w:val="1155CC"/>
            <w:u w:val="single"/>
          </w:rPr>
          <w:t>Re-send an Invitation to a borrower</w:t>
        </w:r>
      </w:hyperlink>
    </w:p>
    <w:p w14:paraId="0000000E" w14:textId="77777777" w:rsidR="00634AE7" w:rsidRDefault="00634AE7"/>
    <w:p w14:paraId="0000000F" w14:textId="77777777" w:rsidR="00634AE7" w:rsidRDefault="00F16E12">
      <w:pPr>
        <w:rPr>
          <w:b/>
        </w:rPr>
      </w:pPr>
      <w:r>
        <w:rPr>
          <w:b/>
        </w:rPr>
        <w:t>Pipeline View and Loan Assignments</w:t>
      </w:r>
    </w:p>
    <w:p w14:paraId="00000010" w14:textId="77777777" w:rsidR="00634AE7" w:rsidRDefault="00B33CC6">
      <w:hyperlink r:id="rId17">
        <w:r w:rsidR="00F16E12">
          <w:rPr>
            <w:color w:val="1155CC"/>
            <w:u w:val="single"/>
          </w:rPr>
          <w:t>Search for an application</w:t>
        </w:r>
      </w:hyperlink>
    </w:p>
    <w:p w14:paraId="00000011" w14:textId="77777777" w:rsidR="00634AE7" w:rsidRDefault="00B33CC6">
      <w:hyperlink r:id="rId18">
        <w:r w:rsidR="00F16E12">
          <w:rPr>
            <w:color w:val="1155CC"/>
            <w:u w:val="single"/>
          </w:rPr>
          <w:t>Understanding various application statuses in pipeline</w:t>
        </w:r>
      </w:hyperlink>
    </w:p>
    <w:p w14:paraId="00000012" w14:textId="77777777" w:rsidR="00634AE7" w:rsidRDefault="00B33CC6">
      <w:hyperlink r:id="rId19">
        <w:r w:rsidR="00F16E12">
          <w:rPr>
            <w:color w:val="1155CC"/>
            <w:u w:val="single"/>
          </w:rPr>
          <w:t>Update loan team assignment for an application</w:t>
        </w:r>
      </w:hyperlink>
    </w:p>
    <w:p w14:paraId="00000013" w14:textId="77777777" w:rsidR="00634AE7" w:rsidRDefault="00634AE7"/>
    <w:p w14:paraId="00000014" w14:textId="77777777" w:rsidR="00634AE7" w:rsidRDefault="00F16E12">
      <w:pPr>
        <w:rPr>
          <w:b/>
        </w:rPr>
      </w:pPr>
      <w:r>
        <w:rPr>
          <w:b/>
        </w:rPr>
        <w:t>Loan Headers</w:t>
      </w:r>
    </w:p>
    <w:p w14:paraId="00000015" w14:textId="77777777" w:rsidR="00634AE7" w:rsidRDefault="00B33CC6">
      <w:hyperlink r:id="rId20">
        <w:r w:rsidR="00F16E12">
          <w:rPr>
            <w:color w:val="1155CC"/>
            <w:u w:val="single"/>
          </w:rPr>
          <w:t>Application tab</w:t>
        </w:r>
      </w:hyperlink>
    </w:p>
    <w:p w14:paraId="00000016" w14:textId="77777777" w:rsidR="00634AE7" w:rsidRDefault="00B33CC6">
      <w:hyperlink r:id="rId21">
        <w:r w:rsidR="00F16E12">
          <w:rPr>
            <w:color w:val="1155CC"/>
            <w:u w:val="single"/>
          </w:rPr>
          <w:t>Communications tab</w:t>
        </w:r>
      </w:hyperlink>
    </w:p>
    <w:p w14:paraId="00000017" w14:textId="77777777" w:rsidR="00634AE7" w:rsidRDefault="00B33CC6">
      <w:hyperlink r:id="rId22">
        <w:r w:rsidR="00F16E12">
          <w:rPr>
            <w:color w:val="1155CC"/>
            <w:u w:val="single"/>
          </w:rPr>
          <w:t>Activity tab</w:t>
        </w:r>
      </w:hyperlink>
    </w:p>
    <w:p w14:paraId="00000018" w14:textId="77777777" w:rsidR="00634AE7" w:rsidRDefault="00B33CC6">
      <w:hyperlink r:id="rId23">
        <w:r w:rsidR="00F16E12">
          <w:rPr>
            <w:color w:val="1155CC"/>
            <w:u w:val="single"/>
          </w:rPr>
          <w:t>Docs tab</w:t>
        </w:r>
      </w:hyperlink>
    </w:p>
    <w:p w14:paraId="00000019" w14:textId="77777777" w:rsidR="00634AE7" w:rsidRDefault="00634AE7"/>
    <w:p w14:paraId="0000001A" w14:textId="77777777" w:rsidR="00634AE7" w:rsidRDefault="00F16E12">
      <w:pPr>
        <w:rPr>
          <w:b/>
        </w:rPr>
      </w:pPr>
      <w:r>
        <w:rPr>
          <w:b/>
        </w:rPr>
        <w:t>Pre-Approval Builder</w:t>
      </w:r>
    </w:p>
    <w:p w14:paraId="0000001B" w14:textId="77777777" w:rsidR="00634AE7" w:rsidRDefault="00B33CC6">
      <w:hyperlink r:id="rId24">
        <w:r w:rsidR="00F16E12">
          <w:rPr>
            <w:color w:val="1155CC"/>
            <w:u w:val="single"/>
          </w:rPr>
          <w:t>PAB-Navigation - Toolbar, sidebar &amp; responsiveness</w:t>
        </w:r>
      </w:hyperlink>
    </w:p>
    <w:p w14:paraId="0000001C" w14:textId="77777777" w:rsidR="00634AE7" w:rsidRDefault="00B33CC6">
      <w:hyperlink r:id="rId25">
        <w:r w:rsidR="00F16E12">
          <w:rPr>
            <w:color w:val="1155CC"/>
            <w:u w:val="single"/>
          </w:rPr>
          <w:t>PAB- Key features - Credit</w:t>
        </w:r>
      </w:hyperlink>
    </w:p>
    <w:p w14:paraId="0000001D" w14:textId="77777777" w:rsidR="00634AE7" w:rsidRDefault="00B33CC6">
      <w:hyperlink r:id="rId26">
        <w:r w:rsidR="00F16E12">
          <w:rPr>
            <w:color w:val="1155CC"/>
            <w:u w:val="single"/>
          </w:rPr>
          <w:t>PAB- Key features - Liabilities</w:t>
        </w:r>
      </w:hyperlink>
    </w:p>
    <w:p w14:paraId="0000001E" w14:textId="77777777" w:rsidR="00634AE7" w:rsidRDefault="00B33CC6">
      <w:hyperlink r:id="rId27">
        <w:r w:rsidR="00F16E12">
          <w:rPr>
            <w:color w:val="1155CC"/>
            <w:u w:val="single"/>
          </w:rPr>
          <w:t>PAB- Key features - Pricing- Optimal Blue</w:t>
        </w:r>
      </w:hyperlink>
    </w:p>
    <w:p w14:paraId="0000001F" w14:textId="77777777" w:rsidR="00634AE7" w:rsidRDefault="00B33CC6">
      <w:hyperlink r:id="rId28">
        <w:r w:rsidR="00F16E12">
          <w:rPr>
            <w:color w:val="1155CC"/>
            <w:u w:val="single"/>
          </w:rPr>
          <w:t>PAB - Key features - Monthly housing expenses</w:t>
        </w:r>
      </w:hyperlink>
    </w:p>
    <w:p w14:paraId="00000020" w14:textId="77777777" w:rsidR="00634AE7" w:rsidRDefault="00B33CC6">
      <w:hyperlink r:id="rId29">
        <w:r w:rsidR="00F16E12">
          <w:rPr>
            <w:color w:val="1155CC"/>
            <w:u w:val="single"/>
          </w:rPr>
          <w:t>PAB - Key features - Details of Transactions</w:t>
        </w:r>
      </w:hyperlink>
    </w:p>
    <w:p w14:paraId="00000021" w14:textId="77777777" w:rsidR="00634AE7" w:rsidRDefault="00B33CC6">
      <w:hyperlink r:id="rId30">
        <w:r w:rsidR="00F16E12">
          <w:rPr>
            <w:color w:val="1155CC"/>
            <w:u w:val="single"/>
          </w:rPr>
          <w:t>PAB - Key features - Automated underwriting system/Desktop underwriter (AUS-DU)</w:t>
        </w:r>
      </w:hyperlink>
    </w:p>
    <w:p w14:paraId="00000022" w14:textId="57E94FBA" w:rsidR="00634AE7" w:rsidRDefault="00B33CC6">
      <w:hyperlink r:id="rId31">
        <w:r w:rsidR="00F16E12">
          <w:rPr>
            <w:color w:val="1155CC"/>
            <w:u w:val="single"/>
          </w:rPr>
          <w:t>PAB- Key features - Pre-approval</w:t>
        </w:r>
        <w:r w:rsidR="00F16E12">
          <w:rPr>
            <w:color w:val="1155CC"/>
            <w:u w:val="single"/>
          </w:rPr>
          <w:t xml:space="preserve"> </w:t>
        </w:r>
        <w:r w:rsidR="00F16E12">
          <w:rPr>
            <w:color w:val="1155CC"/>
            <w:u w:val="single"/>
          </w:rPr>
          <w:t>letter</w:t>
        </w:r>
      </w:hyperlink>
      <w:r w:rsidR="007A44F9">
        <w:rPr>
          <w:color w:val="1155CC"/>
          <w:u w:val="single"/>
        </w:rPr>
        <w:t xml:space="preserve"> [Note this feature is not available in TX]</w:t>
      </w:r>
    </w:p>
    <w:p w14:paraId="00000023" w14:textId="77777777" w:rsidR="00634AE7" w:rsidRDefault="00B33CC6">
      <w:hyperlink r:id="rId32">
        <w:r w:rsidR="00F16E12">
          <w:rPr>
            <w:color w:val="1155CC"/>
            <w:u w:val="single"/>
          </w:rPr>
          <w:t>Add/Delete a co-borrower</w:t>
        </w:r>
      </w:hyperlink>
    </w:p>
    <w:p w14:paraId="00000024" w14:textId="77777777" w:rsidR="00634AE7" w:rsidRDefault="00B33CC6">
      <w:hyperlink r:id="rId33">
        <w:r w:rsidR="00F16E12">
          <w:rPr>
            <w:color w:val="1155CC"/>
            <w:u w:val="single"/>
          </w:rPr>
          <w:t>‘Taking Over’ the application for the borrower</w:t>
        </w:r>
      </w:hyperlink>
    </w:p>
    <w:p w14:paraId="00000025" w14:textId="77777777" w:rsidR="00634AE7" w:rsidRDefault="00634AE7"/>
    <w:p w14:paraId="00000026" w14:textId="77777777" w:rsidR="00634AE7" w:rsidRDefault="00F16E12">
      <w:pPr>
        <w:rPr>
          <w:b/>
        </w:rPr>
      </w:pPr>
      <w:r>
        <w:rPr>
          <w:b/>
        </w:rPr>
        <w:t>Co-Piloting Applications with Borrowers</w:t>
      </w:r>
    </w:p>
    <w:p w14:paraId="00000027" w14:textId="77777777" w:rsidR="00634AE7" w:rsidRDefault="00B33CC6">
      <w:hyperlink r:id="rId34">
        <w:r w:rsidR="00F16E12">
          <w:rPr>
            <w:color w:val="1155CC"/>
            <w:u w:val="single"/>
          </w:rPr>
          <w:t>Knowing where your borrower is in the application through the lender Co-Pilot experience</w:t>
        </w:r>
      </w:hyperlink>
    </w:p>
    <w:p w14:paraId="00000028" w14:textId="77777777" w:rsidR="00634AE7" w:rsidRDefault="00634AE7"/>
    <w:p w14:paraId="00000029" w14:textId="77777777" w:rsidR="00634AE7" w:rsidRDefault="00F16E12">
      <w:pPr>
        <w:rPr>
          <w:b/>
        </w:rPr>
      </w:pPr>
      <w:r>
        <w:rPr>
          <w:b/>
        </w:rPr>
        <w:t>Blend Asset Connectivity</w:t>
      </w:r>
    </w:p>
    <w:p w14:paraId="0000002A" w14:textId="77777777" w:rsidR="00634AE7" w:rsidRDefault="00B33CC6">
      <w:hyperlink r:id="rId35">
        <w:r w:rsidR="00F16E12">
          <w:rPr>
            <w:color w:val="1155CC"/>
            <w:u w:val="single"/>
          </w:rPr>
          <w:t>Asset refresh</w:t>
        </w:r>
      </w:hyperlink>
    </w:p>
    <w:p w14:paraId="0000002B" w14:textId="77777777" w:rsidR="00634AE7" w:rsidRDefault="00634AE7"/>
    <w:p w14:paraId="0000002C" w14:textId="77777777" w:rsidR="00634AE7" w:rsidRDefault="00F16E12">
      <w:pPr>
        <w:rPr>
          <w:b/>
        </w:rPr>
      </w:pPr>
      <w:r>
        <w:rPr>
          <w:b/>
        </w:rPr>
        <w:t>Loan Fulfillment (Blend Follow-Ups)</w:t>
      </w:r>
    </w:p>
    <w:p w14:paraId="0000002D" w14:textId="77777777" w:rsidR="00634AE7" w:rsidRDefault="00B33CC6">
      <w:hyperlink r:id="rId36">
        <w:r w:rsidR="00F16E12">
          <w:rPr>
            <w:color w:val="1155CC"/>
            <w:u w:val="single"/>
          </w:rPr>
          <w:t>Follow-Ups</w:t>
        </w:r>
      </w:hyperlink>
    </w:p>
    <w:p w14:paraId="0000002E" w14:textId="77777777" w:rsidR="00634AE7" w:rsidRDefault="00B33CC6">
      <w:hyperlink r:id="rId37">
        <w:r w:rsidR="00F16E12">
          <w:rPr>
            <w:color w:val="1155CC"/>
            <w:u w:val="single"/>
          </w:rPr>
          <w:t>Connectivity Follow-Ups (Assets and Paystubs)</w:t>
        </w:r>
      </w:hyperlink>
    </w:p>
    <w:p w14:paraId="0000002F" w14:textId="77777777" w:rsidR="00634AE7" w:rsidRDefault="00B33CC6">
      <w:hyperlink r:id="rId38">
        <w:r w:rsidR="00F16E12">
          <w:rPr>
            <w:color w:val="1155CC"/>
            <w:u w:val="single"/>
          </w:rPr>
          <w:t>Accept or re-request a Follow-Up</w:t>
        </w:r>
      </w:hyperlink>
    </w:p>
    <w:p w14:paraId="00000030" w14:textId="77777777" w:rsidR="00634AE7" w:rsidRDefault="00B33CC6">
      <w:hyperlink r:id="rId39">
        <w:r w:rsidR="00F16E12">
          <w:rPr>
            <w:color w:val="1155CC"/>
            <w:u w:val="single"/>
          </w:rPr>
          <w:t>Add a Follow-Up</w:t>
        </w:r>
      </w:hyperlink>
    </w:p>
    <w:p w14:paraId="00000031" w14:textId="77777777" w:rsidR="00634AE7" w:rsidRDefault="00B33CC6">
      <w:hyperlink r:id="rId40">
        <w:r w:rsidR="00F16E12">
          <w:rPr>
            <w:color w:val="1155CC"/>
            <w:u w:val="single"/>
          </w:rPr>
          <w:t>Request an e-signature Follow-Up</w:t>
        </w:r>
      </w:hyperlink>
    </w:p>
    <w:p w14:paraId="00000032" w14:textId="77777777" w:rsidR="00634AE7" w:rsidRDefault="00634AE7"/>
    <w:p w14:paraId="00000033" w14:textId="77777777" w:rsidR="00634AE7" w:rsidRDefault="00F16E12">
      <w:pPr>
        <w:rPr>
          <w:b/>
        </w:rPr>
      </w:pPr>
      <w:r>
        <w:rPr>
          <w:b/>
        </w:rPr>
        <w:t>Encompass</w:t>
      </w:r>
    </w:p>
    <w:p w14:paraId="00000034" w14:textId="77777777" w:rsidR="00634AE7" w:rsidRDefault="00B33CC6">
      <w:hyperlink r:id="rId41">
        <w:r w:rsidR="00F16E12">
          <w:rPr>
            <w:color w:val="1155CC"/>
            <w:u w:val="single"/>
          </w:rPr>
          <w:t>Export a loan from Blend</w:t>
        </w:r>
      </w:hyperlink>
    </w:p>
    <w:p w14:paraId="00000035" w14:textId="77777777" w:rsidR="00634AE7" w:rsidRDefault="00B33CC6">
      <w:hyperlink r:id="rId42">
        <w:r w:rsidR="00F16E12">
          <w:rPr>
            <w:color w:val="1155CC"/>
            <w:u w:val="single"/>
          </w:rPr>
          <w:t>Import documents from Blend into Encompass</w:t>
        </w:r>
      </w:hyperlink>
    </w:p>
    <w:p w14:paraId="00000036" w14:textId="77777777" w:rsidR="00634AE7" w:rsidRDefault="00B33CC6">
      <w:hyperlink r:id="rId43">
        <w:r w:rsidR="00F16E12">
          <w:rPr>
            <w:color w:val="1155CC"/>
            <w:u w:val="single"/>
          </w:rPr>
          <w:t>Import a Blend application in Encompass</w:t>
        </w:r>
      </w:hyperlink>
    </w:p>
    <w:p w14:paraId="00000037" w14:textId="77777777" w:rsidR="00634AE7" w:rsidRDefault="00B33CC6">
      <w:hyperlink r:id="rId44">
        <w:r w:rsidR="00F16E12">
          <w:rPr>
            <w:color w:val="1155CC"/>
            <w:u w:val="single"/>
          </w:rPr>
          <w:t>Asset Refresh - Encompass</w:t>
        </w:r>
      </w:hyperlink>
    </w:p>
    <w:p w14:paraId="00000038" w14:textId="77777777" w:rsidR="00634AE7" w:rsidRDefault="00B33CC6">
      <w:hyperlink r:id="rId45">
        <w:r w:rsidR="00F16E12">
          <w:rPr>
            <w:color w:val="1155CC"/>
            <w:u w:val="single"/>
          </w:rPr>
          <w:t>Mapping Blend e-Consent to native Encompass fields</w:t>
        </w:r>
      </w:hyperlink>
    </w:p>
    <w:p w14:paraId="00000039" w14:textId="77777777" w:rsidR="00634AE7" w:rsidRDefault="00B33CC6">
      <w:hyperlink r:id="rId46">
        <w:r w:rsidR="00F16E12">
          <w:rPr>
            <w:color w:val="1155CC"/>
            <w:u w:val="single"/>
          </w:rPr>
          <w:t>Disclosures tracking</w:t>
        </w:r>
      </w:hyperlink>
    </w:p>
    <w:p w14:paraId="0000003A" w14:textId="77777777" w:rsidR="00634AE7" w:rsidRDefault="00B33CC6">
      <w:hyperlink r:id="rId47">
        <w:r w:rsidR="00F16E12">
          <w:rPr>
            <w:color w:val="1155CC"/>
            <w:u w:val="single"/>
          </w:rPr>
          <w:t>Delivering Disclosures in Blend</w:t>
        </w:r>
      </w:hyperlink>
    </w:p>
    <w:p w14:paraId="0000003B" w14:textId="77777777" w:rsidR="00634AE7" w:rsidRDefault="00B33CC6">
      <w:hyperlink r:id="rId48">
        <w:r w:rsidR="00F16E12">
          <w:rPr>
            <w:color w:val="1155CC"/>
            <w:u w:val="single"/>
          </w:rPr>
          <w:t>Create a Follow-Ups only loan in Encompass</w:t>
        </w:r>
      </w:hyperlink>
    </w:p>
    <w:sectPr w:rsidR="00634A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9FB72" w14:textId="77777777" w:rsidR="00B33CC6" w:rsidRDefault="00B33CC6" w:rsidP="00F16E12">
      <w:pPr>
        <w:spacing w:line="240" w:lineRule="auto"/>
      </w:pPr>
      <w:r>
        <w:separator/>
      </w:r>
    </w:p>
  </w:endnote>
  <w:endnote w:type="continuationSeparator" w:id="0">
    <w:p w14:paraId="745C84CD" w14:textId="77777777" w:rsidR="00B33CC6" w:rsidRDefault="00B33CC6" w:rsidP="00F1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E9B5" w14:textId="77777777" w:rsidR="00B33CC6" w:rsidRDefault="00B33CC6" w:rsidP="00F16E12">
      <w:pPr>
        <w:spacing w:line="240" w:lineRule="auto"/>
      </w:pPr>
      <w:r>
        <w:separator/>
      </w:r>
    </w:p>
  </w:footnote>
  <w:footnote w:type="continuationSeparator" w:id="0">
    <w:p w14:paraId="755CA4B5" w14:textId="77777777" w:rsidR="00B33CC6" w:rsidRDefault="00B33CC6" w:rsidP="00F16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E7"/>
    <w:rsid w:val="00475F74"/>
    <w:rsid w:val="00634AE7"/>
    <w:rsid w:val="00734924"/>
    <w:rsid w:val="007A44F9"/>
    <w:rsid w:val="00B33CC6"/>
    <w:rsid w:val="00F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1BD0D"/>
  <w15:docId w15:val="{78F6C4F0-926E-4D42-91D2-0B5490D4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blend.com/hc/en-us/articles/360032183451-Start-an-application" TargetMode="External"/><Relationship Id="rId18" Type="http://schemas.openxmlformats.org/officeDocument/2006/relationships/hyperlink" Target="https://help.blend.com/hc/en-us/articles/360038977272-Understanding-various-application-statuses-in-pipeline" TargetMode="External"/><Relationship Id="rId26" Type="http://schemas.openxmlformats.org/officeDocument/2006/relationships/hyperlink" Target="https://help.blend.com/hc/en-us/articles/360034140292-PAB-Key-features-Liabilities" TargetMode="External"/><Relationship Id="rId39" Type="http://schemas.openxmlformats.org/officeDocument/2006/relationships/hyperlink" Target="https://help.blend.com/hc/en-us/articles/360026765212-Add-a-Follow-Up" TargetMode="External"/><Relationship Id="rId21" Type="http://schemas.openxmlformats.org/officeDocument/2006/relationships/hyperlink" Target="https://help.blend.com/hc/en-us/articles/360035597552-Communications-tab" TargetMode="External"/><Relationship Id="rId34" Type="http://schemas.openxmlformats.org/officeDocument/2006/relationships/hyperlink" Target="https://help.blend.com/hc/en-us/articles/115001753891-Knowing-where-your-borrower-is-in-the-application-through-the-lender-Co-Pilot-experience" TargetMode="External"/><Relationship Id="rId42" Type="http://schemas.openxmlformats.org/officeDocument/2006/relationships/hyperlink" Target="https://help.blend.com/hc/en-us/articles/115003229126-Import-documents-from-Blend-into-Encompass" TargetMode="External"/><Relationship Id="rId47" Type="http://schemas.openxmlformats.org/officeDocument/2006/relationships/hyperlink" Target="https://help.blend.com/hc/en-us/articles/360002868032-Delivering-Disclosures-in-Blend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blend.com/hc/en-us/articles/360032149671-Re-send-an-Invitation-to-a-borrower" TargetMode="External"/><Relationship Id="rId29" Type="http://schemas.openxmlformats.org/officeDocument/2006/relationships/hyperlink" Target="https://help.blend.com/hc/en-us/articles/360034922011-PAB-Key-features-Details-of-Transactions" TargetMode="External"/><Relationship Id="rId11" Type="http://schemas.openxmlformats.org/officeDocument/2006/relationships/hyperlink" Target="https://help.blend.com/hc/en-us/articles/360032836991-Confirm-loan-teams-I-am-on" TargetMode="External"/><Relationship Id="rId24" Type="http://schemas.openxmlformats.org/officeDocument/2006/relationships/hyperlink" Target="https://help.blend.com/hc/en-us/articles/360033805232-PAB-Navigation-Toolbar-sidebar-responsiveness" TargetMode="External"/><Relationship Id="rId32" Type="http://schemas.openxmlformats.org/officeDocument/2006/relationships/hyperlink" Target="https://help.blend.com/hc/en-us/articles/360032341651-Add-Delete-a-co-borrower" TargetMode="External"/><Relationship Id="rId37" Type="http://schemas.openxmlformats.org/officeDocument/2006/relationships/hyperlink" Target="https://help.blend.com/hc/en-us/articles/360031767451-Connectivity-Follow-Ups-Assets-and-Paystubs-" TargetMode="External"/><Relationship Id="rId40" Type="http://schemas.openxmlformats.org/officeDocument/2006/relationships/hyperlink" Target="https://help.blend.com/hc/en-us/articles/115003575423-Request-an-e-signature-Follow-Up" TargetMode="External"/><Relationship Id="rId45" Type="http://schemas.openxmlformats.org/officeDocument/2006/relationships/hyperlink" Target="https://help.blend.com/hc/en-us/articles/360023437371-Mapping-Blend-e-Consent-to-native-Encompass-field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lp.blend.com/hc/en-us/articles/360032185251-Send-an-invitation-to-apply-to-a-borrower" TargetMode="External"/><Relationship Id="rId23" Type="http://schemas.openxmlformats.org/officeDocument/2006/relationships/hyperlink" Target="https://help.blend.com/hc/en-us/articles/207517013-Docs-tab" TargetMode="External"/><Relationship Id="rId28" Type="http://schemas.openxmlformats.org/officeDocument/2006/relationships/hyperlink" Target="https://help.blend.com/hc/en-us/articles/360034917031-PAB-Key-features-Monthly-housing-expenses" TargetMode="External"/><Relationship Id="rId36" Type="http://schemas.openxmlformats.org/officeDocument/2006/relationships/hyperlink" Target="https://help.blend.com/hc/en-us/articles/360000561772-Follow-Up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help.blend.com/hc/en-us/articles/360031788052-Set-up-Loan-Teams-" TargetMode="External"/><Relationship Id="rId19" Type="http://schemas.openxmlformats.org/officeDocument/2006/relationships/hyperlink" Target="https://help.blend.com/hc/en-us/articles/360032651731-Update-loan-team-assignment-for-an-application" TargetMode="External"/><Relationship Id="rId31" Type="http://schemas.openxmlformats.org/officeDocument/2006/relationships/hyperlink" Target="https://help.blend.com/hc/en-us/articles/360034352132-PAB-Key-features-Pre-approval-letter" TargetMode="External"/><Relationship Id="rId44" Type="http://schemas.openxmlformats.org/officeDocument/2006/relationships/hyperlink" Target="https://help.blend.com/hc/en-us/articles/360028221152-Asset-Refresh-Encompass" TargetMode="External"/><Relationship Id="rId4" Type="http://schemas.openxmlformats.org/officeDocument/2006/relationships/styles" Target="styles.xml"/><Relationship Id="rId9" Type="http://schemas.openxmlformats.org/officeDocument/2006/relationships/hyperlink" Target="https://help.blend.com/hc/en-us/categories/115000150683-Using-Blend" TargetMode="External"/><Relationship Id="rId14" Type="http://schemas.openxmlformats.org/officeDocument/2006/relationships/hyperlink" Target="https://help.blend.com/hc/en-us/articles/115002225712-Create-an-additional-application-for-an-existing-borrower" TargetMode="External"/><Relationship Id="rId22" Type="http://schemas.openxmlformats.org/officeDocument/2006/relationships/hyperlink" Target="https://help.blend.com/hc/en-us/articles/207160046-Activity-tab" TargetMode="External"/><Relationship Id="rId27" Type="http://schemas.openxmlformats.org/officeDocument/2006/relationships/hyperlink" Target="https://help.blend.com/hc/en-us/articles/360034665751-PAB-Key-features-Pricing-Optimal-Blue" TargetMode="External"/><Relationship Id="rId30" Type="http://schemas.openxmlformats.org/officeDocument/2006/relationships/hyperlink" Target="https://help.blend.com/hc/en-us/articles/360034585852-PAB-Key-features-Automated-underwriting-system-Desktop-underwriter-AUS-DU-" TargetMode="External"/><Relationship Id="rId35" Type="http://schemas.openxmlformats.org/officeDocument/2006/relationships/hyperlink" Target="https://help.blend.com/hc/en-us/articles/360031922732-Asset-refresh-" TargetMode="External"/><Relationship Id="rId43" Type="http://schemas.openxmlformats.org/officeDocument/2006/relationships/hyperlink" Target="https://help.blend.com/hc/en-us/articles/115003203083-Import-a-Blend-application-in-Encompass" TargetMode="External"/><Relationship Id="rId48" Type="http://schemas.openxmlformats.org/officeDocument/2006/relationships/hyperlink" Target="https://help.blend.com/hc/en-us/articles/115003904631--Create-a-Follow-Ups-only-loan-in-Encompass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help.blend.com/hc/en-us/articles/360032444212-Add-credit-credentials" TargetMode="External"/><Relationship Id="rId17" Type="http://schemas.openxmlformats.org/officeDocument/2006/relationships/hyperlink" Target="https://help.blend.com/hc/en-us/articles/204199475-Search-for-an-application" TargetMode="External"/><Relationship Id="rId25" Type="http://schemas.openxmlformats.org/officeDocument/2006/relationships/hyperlink" Target="https://help.blend.com/hc/en-us/articles/360034497951-PAB-Key-features-Credit" TargetMode="External"/><Relationship Id="rId33" Type="http://schemas.openxmlformats.org/officeDocument/2006/relationships/hyperlink" Target="https://help.blend.com/hc/en-us/articles/360002170171--Taking-Over-the-application-for-the-borrower" TargetMode="External"/><Relationship Id="rId38" Type="http://schemas.openxmlformats.org/officeDocument/2006/relationships/hyperlink" Target="https://help.blend.com/hc/en-us/articles/360027288092-Accept-or-re-request-a-Follow-Up" TargetMode="External"/><Relationship Id="rId46" Type="http://schemas.openxmlformats.org/officeDocument/2006/relationships/hyperlink" Target="https://help.blend.com/hc/en-us/articles/360003041572-Disclosures-tracking" TargetMode="External"/><Relationship Id="rId20" Type="http://schemas.openxmlformats.org/officeDocument/2006/relationships/hyperlink" Target="https://help.blend.com/hc/en-us/articles/115002534271-Application-tab" TargetMode="External"/><Relationship Id="rId41" Type="http://schemas.openxmlformats.org/officeDocument/2006/relationships/hyperlink" Target="https://help.blend.com/hc/en-us/articles/360033925151-Export-a-lo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A9E413B2954BB015B3210E4BC44D" ma:contentTypeVersion="14" ma:contentTypeDescription="Create a new document." ma:contentTypeScope="" ma:versionID="25ccadbd45ade7baf9311075a15bc0c6">
  <xsd:schema xmlns:xsd="http://www.w3.org/2001/XMLSchema" xmlns:xs="http://www.w3.org/2001/XMLSchema" xmlns:p="http://schemas.microsoft.com/office/2006/metadata/properties" xmlns:ns3="d6ec2658-9ce9-4bdb-b967-f18a98b7c794" xmlns:ns4="bccc9d86-86a4-4b7b-aac1-cb260d3007ce" targetNamespace="http://schemas.microsoft.com/office/2006/metadata/properties" ma:root="true" ma:fieldsID="b3473964b6f40dab9d9b10fd7f12c339" ns3:_="" ns4:_="">
    <xsd:import namespace="d6ec2658-9ce9-4bdb-b967-f18a98b7c794"/>
    <xsd:import namespace="bccc9d86-86a4-4b7b-aac1-cb260d3007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2658-9ce9-4bdb-b967-f18a98b7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c9d86-86a4-4b7b-aac1-cb260d300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25823-0798-420E-BF09-92D022183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73DF9-8D03-438A-BFEA-D0DBD0B65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c2658-9ce9-4bdb-b967-f18a98b7c794"/>
    <ds:schemaRef ds:uri="bccc9d86-86a4-4b7b-aac1-cb260d300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ECF61-47E3-4BB1-983A-53CF17D7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Petel</cp:lastModifiedBy>
  <cp:revision>3</cp:revision>
  <dcterms:created xsi:type="dcterms:W3CDTF">2020-05-06T20:46:00Z</dcterms:created>
  <dcterms:modified xsi:type="dcterms:W3CDTF">2020-05-06T20:49:00Z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0x0101001F2BA9E413B2954BB015B3210E4BC44D</vt:lpwstr>
  </property>
</Properties>
</file>