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34C9F" w14:textId="77777777" w:rsidR="00F9399C" w:rsidRDefault="00F9399C" w:rsidP="00F9399C">
      <w:pPr>
        <w:pStyle w:val="ListParagraph"/>
        <w:numPr>
          <w:ilvl w:val="0"/>
          <w:numId w:val="6"/>
        </w:numPr>
        <w:spacing w:after="160" w:line="259" w:lineRule="auto"/>
      </w:pPr>
      <w:bookmarkStart w:id="0" w:name="_GoBack"/>
      <w:bookmarkEnd w:id="0"/>
      <w:r>
        <w:t>Milestones are completed in the following steps:</w:t>
      </w:r>
    </w:p>
    <w:p w14:paraId="6A0F2CD3" w14:textId="77777777" w:rsidR="00F9399C" w:rsidRDefault="00F9399C" w:rsidP="00F9399C">
      <w:pPr>
        <w:pStyle w:val="ListParagraph"/>
        <w:numPr>
          <w:ilvl w:val="1"/>
          <w:numId w:val="6"/>
        </w:numPr>
        <w:spacing w:after="160" w:line="259" w:lineRule="auto"/>
      </w:pPr>
      <w:r>
        <w:t>File Started</w:t>
      </w:r>
    </w:p>
    <w:p w14:paraId="63379C47" w14:textId="77777777" w:rsidR="00F9399C" w:rsidRDefault="00F9399C" w:rsidP="00F9399C">
      <w:pPr>
        <w:pStyle w:val="ListParagraph"/>
        <w:numPr>
          <w:ilvl w:val="1"/>
          <w:numId w:val="6"/>
        </w:numPr>
        <w:spacing w:after="160" w:line="259" w:lineRule="auto"/>
      </w:pPr>
      <w:r>
        <w:t>Qualification</w:t>
      </w:r>
    </w:p>
    <w:p w14:paraId="677332C5" w14:textId="77777777" w:rsidR="00F9399C" w:rsidRDefault="00F9399C" w:rsidP="00F9399C">
      <w:pPr>
        <w:pStyle w:val="ListParagraph"/>
        <w:numPr>
          <w:ilvl w:val="1"/>
          <w:numId w:val="6"/>
        </w:numPr>
        <w:spacing w:after="160" w:line="259" w:lineRule="auto"/>
      </w:pPr>
      <w:r>
        <w:t>Application</w:t>
      </w:r>
    </w:p>
    <w:p w14:paraId="496FADBF" w14:textId="77777777" w:rsidR="00F9399C" w:rsidRDefault="00F9399C" w:rsidP="00F9399C">
      <w:pPr>
        <w:pStyle w:val="ListParagraph"/>
        <w:numPr>
          <w:ilvl w:val="1"/>
          <w:numId w:val="6"/>
        </w:numPr>
        <w:spacing w:after="160" w:line="259" w:lineRule="auto"/>
      </w:pPr>
      <w:r>
        <w:t xml:space="preserve">Sent to processing (Need completed 1003 uploaded to the 1003 e-folder, the 1003 we send to the end lender). </w:t>
      </w:r>
    </w:p>
    <w:p w14:paraId="5C694DBB" w14:textId="77777777" w:rsidR="00F9399C" w:rsidRDefault="00F9399C" w:rsidP="00F9399C">
      <w:pPr>
        <w:pStyle w:val="ListParagraph"/>
        <w:numPr>
          <w:ilvl w:val="1"/>
          <w:numId w:val="6"/>
        </w:numPr>
      </w:pPr>
      <w:r>
        <w:t xml:space="preserve">Process open finished (file will sit here till we have a Clear to close from lender) </w:t>
      </w:r>
    </w:p>
    <w:p w14:paraId="4ED7D480" w14:textId="77777777" w:rsidR="00F9399C" w:rsidRDefault="00F9399C" w:rsidP="00F9399C">
      <w:pPr>
        <w:pStyle w:val="ListParagraph"/>
        <w:spacing w:after="160" w:line="259" w:lineRule="auto"/>
        <w:ind w:left="1440"/>
      </w:pPr>
    </w:p>
    <w:p w14:paraId="49001CF9" w14:textId="77777777" w:rsidR="00F9399C" w:rsidRDefault="00F9399C" w:rsidP="00F9399C">
      <w:pPr>
        <w:pStyle w:val="ListParagraph"/>
        <w:numPr>
          <w:ilvl w:val="0"/>
          <w:numId w:val="6"/>
        </w:numPr>
        <w:spacing w:after="160" w:line="259" w:lineRule="auto"/>
      </w:pPr>
      <w:r>
        <w:t>Trigger application in encompass &amp; submit a full package to investor with encompass 3.2 file, (File must be disclosed by end lender within 3 days of triggering application.)</w:t>
      </w:r>
    </w:p>
    <w:p w14:paraId="24645A92" w14:textId="77777777" w:rsidR="00F9399C" w:rsidRDefault="00F9399C" w:rsidP="00F9399C">
      <w:pPr>
        <w:pStyle w:val="ListParagraph"/>
        <w:numPr>
          <w:ilvl w:val="0"/>
          <w:numId w:val="6"/>
        </w:numPr>
        <w:spacing w:after="160" w:line="259" w:lineRule="auto"/>
      </w:pPr>
      <w:r>
        <w:t>Disclose 1003 &amp; all State docs required through encompass.</w:t>
      </w:r>
    </w:p>
    <w:p w14:paraId="38F34BE9" w14:textId="7AC40223" w:rsidR="00F9399C" w:rsidRDefault="00F9399C" w:rsidP="00F9399C">
      <w:pPr>
        <w:pStyle w:val="ListParagraph"/>
        <w:numPr>
          <w:ilvl w:val="0"/>
          <w:numId w:val="6"/>
        </w:numPr>
        <w:spacing w:after="160" w:line="259" w:lineRule="auto"/>
      </w:pPr>
      <w:r>
        <w:t>Receive initial docs from lender, upload them to the broker initial signed docs e-folder</w:t>
      </w:r>
      <w:r w:rsidR="002C7671">
        <w:t>.</w:t>
      </w:r>
      <w:r w:rsidR="002C7671" w:rsidRPr="00555EDD">
        <w:rPr>
          <w:b/>
        </w:rPr>
        <w:t xml:space="preserve"> </w:t>
      </w:r>
      <w:r w:rsidR="002C7671" w:rsidRPr="00555EDD">
        <w:rPr>
          <w:b/>
          <w:i/>
          <w:u w:val="single"/>
        </w:rPr>
        <w:t>These don’t need to be signed by borrower</w:t>
      </w:r>
      <w:r w:rsidR="00555EDD" w:rsidRPr="00555EDD">
        <w:rPr>
          <w:b/>
          <w:i/>
          <w:u w:val="single"/>
        </w:rPr>
        <w:t>, just need a copy of lenders initial docs.</w:t>
      </w:r>
      <w:r w:rsidR="00555EDD">
        <w:t xml:space="preserve"> </w:t>
      </w:r>
    </w:p>
    <w:p w14:paraId="68B3FE50" w14:textId="77777777" w:rsidR="00F9399C" w:rsidRDefault="00F9399C" w:rsidP="00F9399C">
      <w:r w:rsidRPr="00EB69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3719AA" wp14:editId="7EE0459A">
            <wp:extent cx="4123027" cy="21786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1514" cy="21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3026A4" w14:textId="77777777" w:rsidR="00F9399C" w:rsidRDefault="00F9399C" w:rsidP="00F9399C">
      <w:bookmarkStart w:id="1" w:name="_Hlk501014916"/>
      <w:r w:rsidRPr="00502F06">
        <w:rPr>
          <w:highlight w:val="yellow"/>
        </w:rPr>
        <w:t>Once uploaded email Jon Sopko to move the file and make an entry into disclosure tracking so we can show file was disclosed and it doesn’t get closed out</w:t>
      </w:r>
      <w:r>
        <w:t>.</w:t>
      </w:r>
    </w:p>
    <w:bookmarkEnd w:id="1"/>
    <w:p w14:paraId="3E474AC7" w14:textId="77777777" w:rsidR="00F9399C" w:rsidRDefault="00F9399C" w:rsidP="00F9399C">
      <w:r>
        <w:t xml:space="preserve">*** Timing is everything. Our file must match the lenders dates they disclosed, must be within 3 days of submitting application to Lender. </w:t>
      </w:r>
    </w:p>
    <w:p w14:paraId="500C8F08" w14:textId="77777777" w:rsidR="00F9399C" w:rsidRDefault="00F9399C" w:rsidP="00F9399C">
      <w:pPr>
        <w:pStyle w:val="ListParagraph"/>
        <w:numPr>
          <w:ilvl w:val="0"/>
          <w:numId w:val="6"/>
        </w:numPr>
      </w:pPr>
      <w:r>
        <w:t xml:space="preserve">Docs need to be uploaded to the file before completing milestone to send to doc prep. </w:t>
      </w:r>
    </w:p>
    <w:p w14:paraId="0CD7FE7A" w14:textId="77777777" w:rsidR="00F9399C" w:rsidRDefault="00F9399C" w:rsidP="00F9399C">
      <w:pPr>
        <w:pStyle w:val="ListParagraph"/>
        <w:numPr>
          <w:ilvl w:val="0"/>
          <w:numId w:val="7"/>
        </w:numPr>
        <w:spacing w:after="160" w:line="259" w:lineRule="auto"/>
      </w:pPr>
      <w:r>
        <w:t xml:space="preserve">Signed 1003 &amp; All State disclosures </w:t>
      </w:r>
      <w:r w:rsidRPr="00DB4BF3">
        <w:t>from encompass</w:t>
      </w:r>
    </w:p>
    <w:p w14:paraId="554A3642" w14:textId="77777777" w:rsidR="00F9399C" w:rsidRDefault="00F9399C" w:rsidP="00F9399C">
      <w:pPr>
        <w:pStyle w:val="ListParagraph"/>
        <w:numPr>
          <w:ilvl w:val="0"/>
          <w:numId w:val="7"/>
        </w:numPr>
        <w:spacing w:after="160" w:line="259" w:lineRule="auto"/>
      </w:pPr>
      <w:r>
        <w:t>Approval</w:t>
      </w:r>
    </w:p>
    <w:p w14:paraId="1B1054B3" w14:textId="77777777" w:rsidR="00F9399C" w:rsidRDefault="00F9399C" w:rsidP="00F9399C">
      <w:pPr>
        <w:pStyle w:val="ListParagraph"/>
        <w:numPr>
          <w:ilvl w:val="0"/>
          <w:numId w:val="7"/>
        </w:numPr>
        <w:spacing w:after="160" w:line="259" w:lineRule="auto"/>
      </w:pPr>
      <w:r>
        <w:t>Rate Lock</w:t>
      </w:r>
    </w:p>
    <w:p w14:paraId="5C8E1EE2" w14:textId="77777777" w:rsidR="00F9399C" w:rsidRDefault="00F9399C" w:rsidP="00F9399C">
      <w:pPr>
        <w:pStyle w:val="ListParagraph"/>
        <w:numPr>
          <w:ilvl w:val="0"/>
          <w:numId w:val="7"/>
        </w:numPr>
        <w:spacing w:after="160" w:line="259" w:lineRule="auto"/>
      </w:pPr>
      <w:r>
        <w:t xml:space="preserve">Clear to close </w:t>
      </w:r>
    </w:p>
    <w:p w14:paraId="5343A55C" w14:textId="77777777" w:rsidR="00F9399C" w:rsidRDefault="00F9399C" w:rsidP="00F9399C">
      <w:pPr>
        <w:pStyle w:val="ListParagraph"/>
        <w:numPr>
          <w:ilvl w:val="0"/>
          <w:numId w:val="7"/>
        </w:numPr>
        <w:spacing w:after="160" w:line="259" w:lineRule="auto"/>
      </w:pPr>
      <w:r>
        <w:t>Final CD</w:t>
      </w:r>
    </w:p>
    <w:p w14:paraId="652B8B6B" w14:textId="77777777" w:rsidR="00F9399C" w:rsidRDefault="00F9399C" w:rsidP="00F9399C">
      <w:r>
        <w:t>Once all these docs are uploaded you email Jon Sopko.</w:t>
      </w:r>
      <w:r w:rsidRPr="00EB69EB">
        <w:rPr>
          <w:noProof/>
        </w:rPr>
        <w:t xml:space="preserve"> </w:t>
      </w:r>
      <w:r>
        <w:t>He will review and complete the doc prep milestone, unless docs are needed he will email the processor or LO.</w:t>
      </w:r>
    </w:p>
    <w:p w14:paraId="52906F45" w14:textId="77777777" w:rsidR="00F9399C" w:rsidRPr="00937EF6" w:rsidRDefault="00F9399C" w:rsidP="00F9399C">
      <w:pPr>
        <w:rPr>
          <w:b/>
          <w:color w:val="FF0000"/>
          <w:sz w:val="24"/>
          <w:szCs w:val="24"/>
          <w:u w:val="single"/>
        </w:rPr>
      </w:pPr>
      <w:r w:rsidRPr="00937EF6">
        <w:rPr>
          <w:b/>
          <w:color w:val="FF0000"/>
          <w:sz w:val="24"/>
          <w:szCs w:val="24"/>
          <w:u w:val="single"/>
        </w:rPr>
        <w:t xml:space="preserve">You will not get paid unless all documents above are uploaded to the </w:t>
      </w:r>
      <w:proofErr w:type="gramStart"/>
      <w:r w:rsidRPr="00937EF6">
        <w:rPr>
          <w:b/>
          <w:color w:val="FF0000"/>
          <w:sz w:val="24"/>
          <w:szCs w:val="24"/>
          <w:u w:val="single"/>
        </w:rPr>
        <w:t>file..</w:t>
      </w:r>
      <w:proofErr w:type="gramEnd"/>
    </w:p>
    <w:p w14:paraId="0A099D62" w14:textId="77777777" w:rsidR="00F9399C" w:rsidRDefault="00F9399C" w:rsidP="00F9399C"/>
    <w:p w14:paraId="2DE780FC" w14:textId="77777777" w:rsidR="00F9399C" w:rsidRDefault="00F9399C" w:rsidP="00F9399C">
      <w:r>
        <w:rPr>
          <w:noProof/>
        </w:rPr>
        <w:drawing>
          <wp:inline distT="0" distB="0" distL="0" distR="0" wp14:anchorId="7CDB23A5" wp14:editId="7DF37722">
            <wp:extent cx="4781550" cy="19882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2180" cy="20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08DC" w14:textId="77777777" w:rsidR="00F9399C" w:rsidRDefault="00F9399C" w:rsidP="00F9399C">
      <w:r>
        <w:t>Reconciled milestone: Taylor will upload the check and deposit check</w:t>
      </w:r>
      <w:r w:rsidR="00752AE3">
        <w:t xml:space="preserve"> once I give the ok all docs are in the file</w:t>
      </w:r>
      <w:r>
        <w:t xml:space="preserve">. </w:t>
      </w:r>
    </w:p>
    <w:p w14:paraId="70FC9412" w14:textId="77777777" w:rsidR="00F9399C" w:rsidRPr="00AA4EF2" w:rsidRDefault="00F9399C" w:rsidP="00F9399C">
      <w:pPr>
        <w:rPr>
          <w:b/>
          <w:u w:val="single"/>
        </w:rPr>
      </w:pPr>
      <w:r w:rsidRPr="00DB4BF3">
        <w:rPr>
          <w:b/>
          <w:u w:val="single"/>
        </w:rPr>
        <w:t>Banked loans that don’t qualify CANNOT be moved to the broker channel. They must be denied in the banked channel and started over in the broker.</w:t>
      </w:r>
      <w:r>
        <w:rPr>
          <w:b/>
          <w:u w:val="single"/>
        </w:rPr>
        <w:t xml:space="preserve"> </w:t>
      </w:r>
    </w:p>
    <w:p w14:paraId="24C96091" w14:textId="77777777" w:rsidR="00F9399C" w:rsidRDefault="00F9399C" w:rsidP="00F9399C"/>
    <w:p w14:paraId="5C8A4F0D" w14:textId="77777777" w:rsidR="00F9399C" w:rsidRPr="00110B4A" w:rsidRDefault="00F9399C" w:rsidP="00F9399C">
      <w:r>
        <w:t xml:space="preserve"> </w:t>
      </w:r>
    </w:p>
    <w:p w14:paraId="41077E4A" w14:textId="77777777" w:rsidR="00F9399C" w:rsidRDefault="00F9399C" w:rsidP="00F9399C"/>
    <w:p w14:paraId="5784AB2F" w14:textId="77777777" w:rsidR="00467B76" w:rsidRDefault="00DD5062" w:rsidP="00DD5062">
      <w:r>
        <w:t>T</w:t>
      </w:r>
      <w:r w:rsidR="00D86B7D">
        <w:t xml:space="preserve">o pull </w:t>
      </w:r>
      <w:r w:rsidR="00CB2F4A">
        <w:t xml:space="preserve">Broker Initial Disclosures </w:t>
      </w:r>
      <w:r w:rsidR="00D86B7D">
        <w:t xml:space="preserve">directly </w:t>
      </w:r>
      <w:r w:rsidR="00CB2F4A">
        <w:t>from</w:t>
      </w:r>
      <w:r w:rsidR="00D86B7D">
        <w:t xml:space="preserve"> </w:t>
      </w:r>
      <w:r w:rsidR="009A0A22">
        <w:t>Encompass</w:t>
      </w:r>
      <w:r w:rsidR="00D86B7D">
        <w:t>, follow these steps:</w:t>
      </w:r>
    </w:p>
    <w:p w14:paraId="17A7FCCC" w14:textId="77777777" w:rsidR="00CB2F4A" w:rsidRDefault="006B11A7" w:rsidP="00CB2F4A">
      <w:pPr>
        <w:pStyle w:val="ListParagraph"/>
        <w:numPr>
          <w:ilvl w:val="0"/>
          <w:numId w:val="5"/>
        </w:numPr>
      </w:pPr>
      <w:r>
        <w:t>Start a new loan</w:t>
      </w:r>
      <w:r w:rsidR="00CB2F4A">
        <w:t xml:space="preserve"> in the prospects folder.  Click on New Loan icon.</w:t>
      </w:r>
      <w:r w:rsidR="00D67AD9">
        <w:t xml:space="preserve">  </w:t>
      </w:r>
    </w:p>
    <w:p w14:paraId="2299E5F8" w14:textId="77777777" w:rsidR="00D67AD9" w:rsidRDefault="00D67AD9" w:rsidP="00D67AD9">
      <w:pPr>
        <w:pStyle w:val="ListParagraph"/>
        <w:numPr>
          <w:ilvl w:val="1"/>
          <w:numId w:val="5"/>
        </w:numPr>
      </w:pPr>
      <w:r>
        <w:t>In the Public Loan Templates, select the Companywide folder</w:t>
      </w:r>
    </w:p>
    <w:p w14:paraId="051815FE" w14:textId="77777777" w:rsidR="00D67AD9" w:rsidRDefault="00D67AD9" w:rsidP="00D67AD9">
      <w:pPr>
        <w:pStyle w:val="ListParagraph"/>
        <w:numPr>
          <w:ilvl w:val="1"/>
          <w:numId w:val="5"/>
        </w:numPr>
      </w:pPr>
      <w:r>
        <w:t>In the Companywide folder, select Broker Template Sets</w:t>
      </w:r>
    </w:p>
    <w:p w14:paraId="08105BE9" w14:textId="77777777" w:rsidR="00D67AD9" w:rsidRDefault="00D67AD9" w:rsidP="00D67AD9">
      <w:pPr>
        <w:pStyle w:val="ListParagraph"/>
        <w:numPr>
          <w:ilvl w:val="1"/>
          <w:numId w:val="5"/>
        </w:numPr>
      </w:pPr>
      <w:r>
        <w:t>Select Broker Purchaser or Refinance Application template</w:t>
      </w:r>
    </w:p>
    <w:p w14:paraId="76A2BAAE" w14:textId="77777777" w:rsidR="00D67AD9" w:rsidRDefault="00D67AD9" w:rsidP="00CB2F4A">
      <w:pPr>
        <w:pStyle w:val="ListParagraph"/>
        <w:ind w:left="360"/>
        <w:rPr>
          <w:noProof/>
        </w:rPr>
      </w:pPr>
    </w:p>
    <w:p w14:paraId="5BE09886" w14:textId="77777777" w:rsidR="00D86B7D" w:rsidRDefault="00CB2F4A" w:rsidP="00CB2F4A">
      <w:pPr>
        <w:pStyle w:val="ListParagraph"/>
        <w:ind w:left="360"/>
      </w:pPr>
      <w:r>
        <w:rPr>
          <w:noProof/>
        </w:rPr>
        <w:drawing>
          <wp:inline distT="0" distB="0" distL="0" distR="0" wp14:anchorId="002E5FD9" wp14:editId="0E1FAB20">
            <wp:extent cx="3200400" cy="1176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3B7F" w14:textId="77777777" w:rsidR="00D67AD9" w:rsidRDefault="00D67AD9" w:rsidP="00D67AD9">
      <w:pPr>
        <w:pStyle w:val="ListParagraph"/>
        <w:ind w:left="360"/>
        <w:rPr>
          <w:noProof/>
        </w:rPr>
      </w:pPr>
    </w:p>
    <w:p w14:paraId="381F69C7" w14:textId="77777777" w:rsidR="00D67AD9" w:rsidRDefault="00D67AD9" w:rsidP="00D67AD9">
      <w:pPr>
        <w:pStyle w:val="ListParagraph"/>
        <w:ind w:left="360"/>
      </w:pPr>
      <w:r>
        <w:rPr>
          <w:noProof/>
        </w:rPr>
        <w:drawing>
          <wp:inline distT="0" distB="0" distL="0" distR="0" wp14:anchorId="6FF4B34E" wp14:editId="198FA6E3">
            <wp:extent cx="3200400" cy="1164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CDB0" w14:textId="77777777" w:rsidR="00D67AD9" w:rsidRDefault="00D67AD9" w:rsidP="00D67AD9">
      <w:pPr>
        <w:pStyle w:val="ListParagraph"/>
        <w:ind w:left="360"/>
      </w:pPr>
    </w:p>
    <w:p w14:paraId="66C49CF8" w14:textId="77777777" w:rsidR="00A51241" w:rsidRDefault="00A51241" w:rsidP="00D67AD9">
      <w:pPr>
        <w:pStyle w:val="ListParagraph"/>
        <w:ind w:left="360"/>
      </w:pPr>
      <w:r>
        <w:rPr>
          <w:noProof/>
        </w:rPr>
        <w:drawing>
          <wp:inline distT="0" distB="0" distL="0" distR="0" wp14:anchorId="37021F91" wp14:editId="6781D3FE">
            <wp:extent cx="3200400" cy="755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D39A" w14:textId="77777777" w:rsidR="00D67AD9" w:rsidRDefault="00415E79" w:rsidP="00D67AD9">
      <w:pPr>
        <w:pStyle w:val="ListParagraph"/>
        <w:ind w:left="360"/>
      </w:pPr>
      <w:r>
        <w:rPr>
          <w:noProof/>
        </w:rPr>
        <w:drawing>
          <wp:inline distT="0" distB="0" distL="0" distR="0" wp14:anchorId="7AAE9AB3" wp14:editId="1771C6A8">
            <wp:extent cx="3200400" cy="2635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77F0" w14:textId="77777777" w:rsidR="00D67AD9" w:rsidRDefault="00D67AD9" w:rsidP="00D67AD9">
      <w:pPr>
        <w:pStyle w:val="ListParagraph"/>
        <w:ind w:left="360"/>
      </w:pPr>
    </w:p>
    <w:p w14:paraId="71F6067B" w14:textId="77777777" w:rsidR="00D67AD9" w:rsidRDefault="00D67AD9" w:rsidP="00A30CD3">
      <w:pPr>
        <w:pStyle w:val="ListParagraph"/>
        <w:numPr>
          <w:ilvl w:val="0"/>
          <w:numId w:val="5"/>
        </w:numPr>
        <w:spacing w:after="160" w:line="259" w:lineRule="auto"/>
      </w:pPr>
      <w:r>
        <w:t>Complete the file with the appropriate data</w:t>
      </w:r>
      <w:r w:rsidR="00D86B7D">
        <w:t>.</w:t>
      </w:r>
      <w:r>
        <w:t xml:space="preserve">  </w:t>
      </w:r>
    </w:p>
    <w:p w14:paraId="066383CA" w14:textId="77777777" w:rsidR="00A30CD3" w:rsidRDefault="00A30CD3" w:rsidP="00A30CD3">
      <w:pPr>
        <w:pStyle w:val="ListParagraph"/>
        <w:numPr>
          <w:ilvl w:val="0"/>
          <w:numId w:val="5"/>
        </w:numPr>
        <w:spacing w:after="160" w:line="259" w:lineRule="auto"/>
      </w:pPr>
      <w:r>
        <w:t>Click on the eFolder button</w:t>
      </w:r>
      <w:r w:rsidR="005057D2">
        <w:t xml:space="preserve"> then click the </w:t>
      </w:r>
      <w:proofErr w:type="spellStart"/>
      <w:r w:rsidR="00070160">
        <w:t>eDisclsoures</w:t>
      </w:r>
      <w:proofErr w:type="spellEnd"/>
      <w:r w:rsidR="00070160">
        <w:t xml:space="preserve"> button.</w:t>
      </w:r>
    </w:p>
    <w:p w14:paraId="32C38D76" w14:textId="77777777" w:rsidR="00D86B7D" w:rsidRDefault="00070160" w:rsidP="00070160">
      <w:pPr>
        <w:pStyle w:val="ListParagraph"/>
        <w:ind w:left="360"/>
      </w:pPr>
      <w:r>
        <w:rPr>
          <w:noProof/>
        </w:rPr>
        <w:drawing>
          <wp:inline distT="0" distB="0" distL="0" distR="0" wp14:anchorId="02DED7CD" wp14:editId="3A0992DD">
            <wp:extent cx="1609725" cy="342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C0BC" w14:textId="77777777" w:rsidR="00070160" w:rsidRDefault="00070160" w:rsidP="00070160">
      <w:pPr>
        <w:pStyle w:val="ListParagraph"/>
        <w:ind w:left="360"/>
      </w:pPr>
    </w:p>
    <w:p w14:paraId="6AECB01B" w14:textId="77777777" w:rsidR="00070160" w:rsidRDefault="00070160" w:rsidP="00070160">
      <w:pPr>
        <w:pStyle w:val="ListParagraph"/>
        <w:ind w:left="360"/>
      </w:pPr>
      <w:r>
        <w:rPr>
          <w:noProof/>
        </w:rPr>
        <w:drawing>
          <wp:inline distT="0" distB="0" distL="0" distR="0" wp14:anchorId="1C53F564" wp14:editId="5BF9C449">
            <wp:extent cx="320040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E469" w14:textId="77777777" w:rsidR="00070160" w:rsidRDefault="00070160" w:rsidP="00070160">
      <w:pPr>
        <w:pStyle w:val="ListParagraph"/>
        <w:ind w:left="360"/>
        <w:rPr>
          <w:noProof/>
        </w:rPr>
      </w:pPr>
    </w:p>
    <w:p w14:paraId="7643597F" w14:textId="77777777" w:rsidR="00070160" w:rsidRDefault="00070160" w:rsidP="0043169F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Select your plan code then click on Order eDisclosures</w:t>
      </w:r>
    </w:p>
    <w:p w14:paraId="10CD56AC" w14:textId="77777777" w:rsidR="00070160" w:rsidRDefault="00070160" w:rsidP="00070160">
      <w:pPr>
        <w:pStyle w:val="ListParagraph"/>
        <w:ind w:left="360"/>
        <w:rPr>
          <w:noProof/>
        </w:rPr>
      </w:pPr>
    </w:p>
    <w:p w14:paraId="3082CFF0" w14:textId="77777777" w:rsidR="00070160" w:rsidRDefault="00070160" w:rsidP="00070160">
      <w:pPr>
        <w:pStyle w:val="ListParagraph"/>
        <w:ind w:left="360"/>
      </w:pPr>
      <w:r>
        <w:rPr>
          <w:noProof/>
        </w:rPr>
        <w:drawing>
          <wp:inline distT="0" distB="0" distL="0" distR="0" wp14:anchorId="17EBFEE3" wp14:editId="539E0030">
            <wp:extent cx="3200400" cy="2425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00A8" w14:textId="77777777" w:rsidR="00070160" w:rsidRDefault="00070160" w:rsidP="00070160">
      <w:pPr>
        <w:pStyle w:val="ListParagraph"/>
        <w:ind w:left="360"/>
      </w:pPr>
    </w:p>
    <w:p w14:paraId="54D5F809" w14:textId="77777777" w:rsidR="00072B59" w:rsidRDefault="00072B59" w:rsidP="00476C25">
      <w:pPr>
        <w:pStyle w:val="ListParagraph"/>
        <w:numPr>
          <w:ilvl w:val="0"/>
          <w:numId w:val="5"/>
        </w:numPr>
      </w:pPr>
      <w:r>
        <w:t>Complete any required data if applicable then click on Order eDisclosures</w:t>
      </w:r>
    </w:p>
    <w:p w14:paraId="2F99444B" w14:textId="77777777" w:rsidR="00072B59" w:rsidRDefault="00072B59" w:rsidP="00070160">
      <w:pPr>
        <w:pStyle w:val="ListParagraph"/>
        <w:ind w:left="360"/>
      </w:pPr>
    </w:p>
    <w:p w14:paraId="25DDAE9D" w14:textId="77777777" w:rsidR="00072B59" w:rsidRDefault="00072B59" w:rsidP="00070160">
      <w:pPr>
        <w:pStyle w:val="ListParagraph"/>
        <w:ind w:left="360"/>
      </w:pPr>
      <w:r>
        <w:rPr>
          <w:noProof/>
        </w:rPr>
        <w:drawing>
          <wp:inline distT="0" distB="0" distL="0" distR="0" wp14:anchorId="6F7A1457" wp14:editId="396B44D1">
            <wp:extent cx="3200400" cy="1184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8DCF" w14:textId="77777777" w:rsidR="00072B59" w:rsidRDefault="00072B59" w:rsidP="00070160">
      <w:pPr>
        <w:pStyle w:val="ListParagraph"/>
        <w:ind w:left="360"/>
      </w:pPr>
    </w:p>
    <w:p w14:paraId="12CD10B3" w14:textId="77777777" w:rsidR="00072B59" w:rsidRDefault="00072B59" w:rsidP="00070160">
      <w:pPr>
        <w:pStyle w:val="ListParagraph"/>
        <w:ind w:left="360"/>
      </w:pPr>
    </w:p>
    <w:p w14:paraId="600655FA" w14:textId="77777777" w:rsidR="00072B59" w:rsidRDefault="00072B59" w:rsidP="00070160">
      <w:pPr>
        <w:pStyle w:val="ListParagraph"/>
        <w:ind w:left="360"/>
      </w:pPr>
    </w:p>
    <w:p w14:paraId="6E1D4570" w14:textId="77777777" w:rsidR="00072B59" w:rsidRDefault="00072B59" w:rsidP="00070160">
      <w:pPr>
        <w:pStyle w:val="ListParagraph"/>
        <w:ind w:left="360"/>
      </w:pPr>
    </w:p>
    <w:p w14:paraId="73FDCFEC" w14:textId="77777777" w:rsidR="00072B59" w:rsidRDefault="00072B59" w:rsidP="00070160">
      <w:pPr>
        <w:pStyle w:val="ListParagraph"/>
        <w:ind w:left="360"/>
      </w:pPr>
    </w:p>
    <w:p w14:paraId="6B1E82D9" w14:textId="77777777" w:rsidR="00072B59" w:rsidRDefault="00072B59" w:rsidP="00070160">
      <w:pPr>
        <w:pStyle w:val="ListParagraph"/>
        <w:ind w:left="360"/>
      </w:pPr>
    </w:p>
    <w:p w14:paraId="0C8EB140" w14:textId="77777777" w:rsidR="00072B59" w:rsidRDefault="00072B59" w:rsidP="00070160">
      <w:pPr>
        <w:pStyle w:val="ListParagraph"/>
        <w:ind w:left="360"/>
      </w:pPr>
    </w:p>
    <w:p w14:paraId="5932A5D0" w14:textId="77777777" w:rsidR="00072B59" w:rsidRDefault="00072B59" w:rsidP="00070160">
      <w:pPr>
        <w:pStyle w:val="ListParagraph"/>
        <w:ind w:left="360"/>
      </w:pPr>
    </w:p>
    <w:p w14:paraId="070FF3EF" w14:textId="77777777" w:rsidR="00072B59" w:rsidRDefault="00072B59" w:rsidP="00070160">
      <w:pPr>
        <w:pStyle w:val="ListParagraph"/>
        <w:ind w:left="360"/>
      </w:pPr>
    </w:p>
    <w:p w14:paraId="0A0DC35C" w14:textId="77777777" w:rsidR="00072B59" w:rsidRDefault="00072B59" w:rsidP="00070160">
      <w:pPr>
        <w:pStyle w:val="ListParagraph"/>
        <w:ind w:left="360"/>
      </w:pPr>
    </w:p>
    <w:p w14:paraId="4D0C685A" w14:textId="77777777" w:rsidR="00072B59" w:rsidRPr="00476C25" w:rsidRDefault="00072B59" w:rsidP="00476C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76C25">
        <w:rPr>
          <w:rFonts w:ascii="Calibri" w:hAnsi="Calibri" w:cs="Calibri"/>
        </w:rPr>
        <w:t xml:space="preserve">When the </w:t>
      </w:r>
      <w:r w:rsidRPr="00476C25">
        <w:rPr>
          <w:rFonts w:ascii="Calibri,Italic" w:hAnsi="Calibri,Italic" w:cs="Calibri,Italic"/>
          <w:i/>
          <w:iCs/>
        </w:rPr>
        <w:t xml:space="preserve">Select </w:t>
      </w:r>
      <w:proofErr w:type="gramStart"/>
      <w:r w:rsidRPr="00476C25">
        <w:rPr>
          <w:rFonts w:ascii="Calibri,Italic" w:hAnsi="Calibri,Italic" w:cs="Calibri,Italic"/>
          <w:i/>
          <w:iCs/>
        </w:rPr>
        <w:t>Documents</w:t>
      </w:r>
      <w:proofErr w:type="gramEnd"/>
      <w:r w:rsidRPr="00476C25">
        <w:rPr>
          <w:rFonts w:ascii="Calibri,Italic" w:hAnsi="Calibri,Italic" w:cs="Calibri,Italic"/>
          <w:i/>
          <w:iCs/>
        </w:rPr>
        <w:t xml:space="preserve"> </w:t>
      </w:r>
      <w:r w:rsidRPr="00476C25">
        <w:rPr>
          <w:rFonts w:ascii="Calibri" w:hAnsi="Calibri" w:cs="Calibri"/>
        </w:rPr>
        <w:t>window is presented</w:t>
      </w:r>
    </w:p>
    <w:p w14:paraId="700C2CEB" w14:textId="77777777" w:rsidR="00072B59" w:rsidRDefault="00072B59" w:rsidP="00072B59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</w:rPr>
      </w:pPr>
      <w:r>
        <w:rPr>
          <w:rFonts w:ascii="Calibri" w:hAnsi="Calibri" w:cs="Calibri"/>
        </w:rPr>
        <w:t xml:space="preserve">with the list of disclosures, click the </w:t>
      </w:r>
      <w:r>
        <w:rPr>
          <w:rFonts w:ascii="Calibri,BoldItalic" w:hAnsi="Calibri,BoldItalic" w:cs="Calibri,BoldItalic"/>
          <w:b/>
          <w:bCs/>
          <w:i/>
          <w:iCs/>
        </w:rPr>
        <w:t>Add to eFolder</w:t>
      </w:r>
    </w:p>
    <w:p w14:paraId="1E24269D" w14:textId="77777777" w:rsidR="00072B59" w:rsidRDefault="00072B59" w:rsidP="00072B59">
      <w:r w:rsidRPr="00072B59">
        <w:rPr>
          <w:rFonts w:ascii="Calibri" w:hAnsi="Calibri" w:cs="Calibri"/>
        </w:rPr>
        <w:t>button.</w:t>
      </w:r>
    </w:p>
    <w:p w14:paraId="6BEA1698" w14:textId="77777777" w:rsidR="00072B59" w:rsidRDefault="00072B59" w:rsidP="00070160">
      <w:pPr>
        <w:pStyle w:val="ListParagraph"/>
        <w:ind w:left="360"/>
      </w:pPr>
      <w:r>
        <w:rPr>
          <w:noProof/>
        </w:rPr>
        <w:drawing>
          <wp:inline distT="0" distB="0" distL="0" distR="0" wp14:anchorId="633BDF77" wp14:editId="0AF8B465">
            <wp:extent cx="3200400" cy="2763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C2F4" w14:textId="77777777" w:rsidR="00D67AD9" w:rsidRDefault="00D67AD9" w:rsidP="00D67AD9">
      <w:pPr>
        <w:pStyle w:val="ListParagraph"/>
        <w:ind w:left="360"/>
      </w:pPr>
    </w:p>
    <w:p w14:paraId="3D50B653" w14:textId="77777777" w:rsidR="0043169F" w:rsidRPr="00476C25" w:rsidRDefault="0043169F" w:rsidP="00476C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76C25">
        <w:rPr>
          <w:rFonts w:ascii="Calibri" w:hAnsi="Calibri" w:cs="Calibri"/>
        </w:rPr>
        <w:t xml:space="preserve">In the </w:t>
      </w:r>
      <w:r w:rsidRPr="00476C25">
        <w:rPr>
          <w:rFonts w:ascii="Calibri,Italic" w:hAnsi="Calibri,Italic" w:cs="Calibri,Italic"/>
          <w:i/>
          <w:iCs/>
        </w:rPr>
        <w:t xml:space="preserve">Add Documents to eFolder </w:t>
      </w:r>
      <w:r w:rsidRPr="00476C25">
        <w:rPr>
          <w:rFonts w:ascii="Calibri" w:hAnsi="Calibri" w:cs="Calibri"/>
        </w:rPr>
        <w:t>window, select the</w:t>
      </w:r>
    </w:p>
    <w:p w14:paraId="5C6F6405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</w:rPr>
      </w:pPr>
      <w:r>
        <w:rPr>
          <w:rFonts w:ascii="Calibri,BoldItalic" w:hAnsi="Calibri,BoldItalic" w:cs="Calibri,BoldItalic"/>
          <w:b/>
          <w:bCs/>
          <w:i/>
          <w:iCs/>
        </w:rPr>
        <w:t>Add each document as a separate eFolder</w:t>
      </w:r>
    </w:p>
    <w:p w14:paraId="385CF3CD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</w:rPr>
      </w:pPr>
      <w:r>
        <w:rPr>
          <w:rFonts w:ascii="Calibri,BoldItalic" w:hAnsi="Calibri,BoldItalic" w:cs="Calibri,BoldItalic"/>
          <w:b/>
          <w:bCs/>
          <w:i/>
          <w:iCs/>
        </w:rPr>
        <w:t xml:space="preserve">attachment </w:t>
      </w:r>
      <w:r>
        <w:rPr>
          <w:rFonts w:ascii="Calibri" w:hAnsi="Calibri" w:cs="Calibri"/>
        </w:rPr>
        <w:t xml:space="preserve">option, click </w:t>
      </w:r>
      <w:r>
        <w:rPr>
          <w:rFonts w:ascii="Calibri,BoldItalic" w:hAnsi="Calibri,BoldItalic" w:cs="Calibri,BoldItalic"/>
          <w:b/>
          <w:bCs/>
          <w:i/>
          <w:iCs/>
        </w:rPr>
        <w:t>OK</w:t>
      </w:r>
      <w:r>
        <w:rPr>
          <w:rFonts w:ascii="Calibri" w:hAnsi="Calibri" w:cs="Calibri"/>
        </w:rPr>
        <w:t xml:space="preserve">, and then click </w:t>
      </w:r>
      <w:r>
        <w:rPr>
          <w:rFonts w:ascii="Calibri,Italic" w:hAnsi="Calibri,Italic" w:cs="Calibri,Italic"/>
          <w:i/>
          <w:iCs/>
        </w:rPr>
        <w:t>OK</w:t>
      </w:r>
    </w:p>
    <w:p w14:paraId="6101CD19" w14:textId="77777777" w:rsidR="00D67AD9" w:rsidRDefault="0043169F" w:rsidP="0043169F">
      <w:pPr>
        <w:rPr>
          <w:rFonts w:ascii="Calibri" w:hAnsi="Calibri" w:cs="Calibri"/>
        </w:rPr>
      </w:pPr>
      <w:proofErr w:type="gramStart"/>
      <w:r w:rsidRPr="0043169F">
        <w:rPr>
          <w:rFonts w:ascii="Calibri" w:hAnsi="Calibri" w:cs="Calibri"/>
        </w:rPr>
        <w:t>again</w:t>
      </w:r>
      <w:proofErr w:type="gramEnd"/>
      <w:r w:rsidRPr="0043169F">
        <w:rPr>
          <w:rFonts w:ascii="Calibri" w:hAnsi="Calibri" w:cs="Calibri"/>
        </w:rPr>
        <w:t xml:space="preserve"> in the </w:t>
      </w:r>
      <w:r w:rsidRPr="0043169F">
        <w:rPr>
          <w:rFonts w:ascii="Calibri,Italic" w:hAnsi="Calibri,Italic" w:cs="Calibri,Italic"/>
          <w:i/>
          <w:iCs/>
        </w:rPr>
        <w:t xml:space="preserve">Encompass Docs </w:t>
      </w:r>
      <w:r w:rsidRPr="0043169F">
        <w:rPr>
          <w:rFonts w:ascii="Calibri" w:hAnsi="Calibri" w:cs="Calibri"/>
        </w:rPr>
        <w:t>window.</w:t>
      </w:r>
    </w:p>
    <w:p w14:paraId="1D2618D1" w14:textId="77777777" w:rsidR="00FA59E9" w:rsidRPr="00FA59E9" w:rsidRDefault="0043169F" w:rsidP="00FA59E9">
      <w:r w:rsidRPr="0043169F">
        <w:rPr>
          <w:noProof/>
        </w:rPr>
        <w:drawing>
          <wp:inline distT="0" distB="0" distL="0" distR="0" wp14:anchorId="022D4A35" wp14:editId="1E84799F">
            <wp:extent cx="3101340" cy="13030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D082" w14:textId="77777777" w:rsidR="00FA59E9" w:rsidRPr="00FA59E9" w:rsidRDefault="00FA59E9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 xml:space="preserve">Close the </w:t>
      </w:r>
      <w:r w:rsidRPr="00FA59E9">
        <w:rPr>
          <w:rFonts w:ascii="Calibri,Italic" w:hAnsi="Calibri,Italic" w:cs="Calibri,Italic"/>
          <w:i/>
          <w:iCs/>
        </w:rPr>
        <w:t xml:space="preserve">Select Documents </w:t>
      </w:r>
      <w:r w:rsidRPr="00FA59E9">
        <w:rPr>
          <w:rFonts w:ascii="Calibri" w:hAnsi="Calibri" w:cs="Calibri"/>
        </w:rPr>
        <w:t>window and open the</w:t>
      </w:r>
    </w:p>
    <w:p w14:paraId="7055E91C" w14:textId="77777777" w:rsidR="00FA59E9" w:rsidRDefault="00FA59E9" w:rsidP="00FA59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,Italic" w:hAnsi="Calibri,Italic" w:cs="Calibri,Italic"/>
          <w:i/>
          <w:iCs/>
        </w:rPr>
        <w:t xml:space="preserve">Background Attaching </w:t>
      </w:r>
      <w:r>
        <w:rPr>
          <w:rFonts w:ascii="Calibri" w:hAnsi="Calibri" w:cs="Calibri"/>
        </w:rPr>
        <w:t>conversion window by</w:t>
      </w:r>
    </w:p>
    <w:p w14:paraId="2ADCC7DE" w14:textId="77777777" w:rsidR="00FA59E9" w:rsidRDefault="00FA59E9" w:rsidP="00FA59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clicking the icon at the bottom right of the</w:t>
      </w:r>
    </w:p>
    <w:p w14:paraId="72EC4A51" w14:textId="77777777" w:rsidR="00FA59E9" w:rsidRDefault="00FA59E9" w:rsidP="00FA59E9">
      <w:r>
        <w:rPr>
          <w:rFonts w:ascii="Calibri" w:hAnsi="Calibri" w:cs="Calibri"/>
        </w:rPr>
        <w:t>Encompass window.</w:t>
      </w:r>
    </w:p>
    <w:p w14:paraId="6DEBE7E1" w14:textId="77777777" w:rsidR="00D67AD9" w:rsidRDefault="0043169F" w:rsidP="0043169F">
      <w:r w:rsidRPr="0043169F">
        <w:rPr>
          <w:noProof/>
        </w:rPr>
        <w:drawing>
          <wp:inline distT="0" distB="0" distL="0" distR="0" wp14:anchorId="5B3A7C3D" wp14:editId="6DBD18D5">
            <wp:extent cx="1996440" cy="792912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44" cy="7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96A8" w14:textId="77777777" w:rsidR="00D67AD9" w:rsidRDefault="00D67AD9" w:rsidP="0043169F">
      <w:pPr>
        <w:rPr>
          <w:rFonts w:ascii="Calibri" w:hAnsi="Calibri" w:cs="Calibri"/>
        </w:rPr>
      </w:pPr>
    </w:p>
    <w:p w14:paraId="393F5E82" w14:textId="77777777" w:rsidR="00FA59E9" w:rsidRPr="00FA59E9" w:rsidRDefault="00FA59E9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 xml:space="preserve">In the </w:t>
      </w:r>
      <w:r w:rsidRPr="00FA59E9">
        <w:rPr>
          <w:rFonts w:ascii="Calibri,Italic" w:hAnsi="Calibri,Italic" w:cs="Calibri,Italic"/>
          <w:i/>
          <w:iCs/>
        </w:rPr>
        <w:t xml:space="preserve">Background Attaching </w:t>
      </w:r>
      <w:r w:rsidRPr="00FA59E9">
        <w:rPr>
          <w:rFonts w:ascii="Calibri" w:hAnsi="Calibri" w:cs="Calibri"/>
        </w:rPr>
        <w:t>window, scroll to the</w:t>
      </w:r>
    </w:p>
    <w:p w14:paraId="4F1972E6" w14:textId="77777777" w:rsidR="00FA59E9" w:rsidRDefault="00FA59E9" w:rsidP="00FA59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bottom and insure the Conversion Progress and</w:t>
      </w:r>
    </w:p>
    <w:p w14:paraId="1E59BAF2" w14:textId="77777777" w:rsidR="00FA59E9" w:rsidRDefault="00FA59E9" w:rsidP="00FA59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Upload Progress for all documents are showing</w:t>
      </w:r>
    </w:p>
    <w:p w14:paraId="7365A423" w14:textId="77777777" w:rsidR="00FA59E9" w:rsidRDefault="00FA59E9" w:rsidP="00FA59E9">
      <w:pPr>
        <w:rPr>
          <w:rFonts w:ascii="Calibri" w:hAnsi="Calibri" w:cs="Calibri"/>
        </w:rPr>
      </w:pPr>
      <w:r>
        <w:rPr>
          <w:rFonts w:ascii="Calibri" w:hAnsi="Calibri" w:cs="Calibri"/>
        </w:rPr>
        <w:t>100% before proceeding to the next step.</w:t>
      </w:r>
    </w:p>
    <w:p w14:paraId="1D56C4D5" w14:textId="77777777" w:rsidR="0043169F" w:rsidRDefault="0043169F" w:rsidP="0043169F">
      <w:r w:rsidRPr="0043169F">
        <w:rPr>
          <w:noProof/>
        </w:rPr>
        <w:drawing>
          <wp:inline distT="0" distB="0" distL="0" distR="0" wp14:anchorId="0A6E9A12" wp14:editId="50194D39">
            <wp:extent cx="1973580" cy="358140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EB6F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FF0000"/>
        </w:rPr>
        <w:t xml:space="preserve">Note: </w:t>
      </w:r>
      <w:r>
        <w:rPr>
          <w:rFonts w:ascii="Calibri,Bold" w:hAnsi="Calibri,Bold" w:cs="Calibri,Bold"/>
          <w:b/>
          <w:bCs/>
          <w:color w:val="000000"/>
        </w:rPr>
        <w:t>If all documents are not fully converted and</w:t>
      </w:r>
    </w:p>
    <w:p w14:paraId="7159C2CF" w14:textId="77777777" w:rsidR="0043169F" w:rsidRDefault="0043169F" w:rsidP="0043169F">
      <w:pPr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uploaded, the process will fail.</w:t>
      </w:r>
    </w:p>
    <w:p w14:paraId="1B9375F7" w14:textId="77777777" w:rsidR="0043169F" w:rsidRDefault="0043169F" w:rsidP="0043169F">
      <w:r w:rsidRPr="0043169F">
        <w:rPr>
          <w:noProof/>
        </w:rPr>
        <w:drawing>
          <wp:inline distT="0" distB="0" distL="0" distR="0" wp14:anchorId="75B475BF" wp14:editId="27160BC3">
            <wp:extent cx="3200400" cy="145935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3477" w14:textId="77777777" w:rsidR="0043169F" w:rsidRPr="00FA59E9" w:rsidRDefault="0043169F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 xml:space="preserve">Go to the </w:t>
      </w:r>
      <w:r w:rsidRPr="00FA59E9">
        <w:rPr>
          <w:rFonts w:ascii="Calibri,Italic" w:hAnsi="Calibri,Italic" w:cs="Calibri,Italic"/>
          <w:i/>
          <w:iCs/>
        </w:rPr>
        <w:t xml:space="preserve">DocuSign Disclosure Request </w:t>
      </w:r>
      <w:r w:rsidRPr="00FA59E9">
        <w:rPr>
          <w:rFonts w:ascii="Calibri" w:hAnsi="Calibri" w:cs="Calibri"/>
        </w:rPr>
        <w:t>input form</w:t>
      </w:r>
    </w:p>
    <w:p w14:paraId="2BE66165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and click the </w:t>
      </w:r>
      <w:r>
        <w:rPr>
          <w:rFonts w:ascii="Calibri,BoldItalic" w:hAnsi="Calibri,BoldItalic" w:cs="Calibri,BoldItalic"/>
          <w:b/>
          <w:bCs/>
          <w:i/>
          <w:iCs/>
        </w:rPr>
        <w:t xml:space="preserve">Send documents to DocuSign </w:t>
      </w:r>
      <w:r>
        <w:rPr>
          <w:rFonts w:ascii="Calibri" w:hAnsi="Calibri" w:cs="Calibri"/>
        </w:rPr>
        <w:t>button.</w:t>
      </w:r>
    </w:p>
    <w:p w14:paraId="403320F5" w14:textId="77777777" w:rsidR="0043169F" w:rsidRDefault="0043169F" w:rsidP="0043169F">
      <w:pPr>
        <w:rPr>
          <w:rFonts w:ascii="Calibri" w:hAnsi="Calibri" w:cs="Calibri"/>
        </w:rPr>
      </w:pPr>
      <w:r>
        <w:rPr>
          <w:rFonts w:ascii="Calibri" w:hAnsi="Calibri" w:cs="Calibri"/>
        </w:rPr>
        <w:t>This will auto-save the loan.</w:t>
      </w:r>
    </w:p>
    <w:p w14:paraId="04842981" w14:textId="77777777" w:rsidR="0043169F" w:rsidRDefault="0043169F" w:rsidP="0043169F">
      <w:r w:rsidRPr="0043169F">
        <w:rPr>
          <w:noProof/>
        </w:rPr>
        <w:drawing>
          <wp:inline distT="0" distB="0" distL="0" distR="0" wp14:anchorId="13CDF68F" wp14:editId="5F7880B2">
            <wp:extent cx="3200400" cy="39592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8ECD0" w14:textId="77777777" w:rsidR="0043169F" w:rsidRDefault="0043169F" w:rsidP="0043169F">
      <w:r w:rsidRPr="0043169F">
        <w:rPr>
          <w:noProof/>
        </w:rPr>
        <w:drawing>
          <wp:inline distT="0" distB="0" distL="0" distR="0" wp14:anchorId="2CEE2813" wp14:editId="47841A99">
            <wp:extent cx="2095500" cy="5486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D52E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1BC3BF2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D54A508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34BEFE1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33E91FC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734524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B3052B1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7E11741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1461958" w14:textId="77777777" w:rsidR="00FA59E9" w:rsidRDefault="00FA59E9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946FAD8" w14:textId="77777777" w:rsidR="00FA59E9" w:rsidRDefault="00FA59E9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311FAF3" w14:textId="77777777" w:rsidR="00FA59E9" w:rsidRDefault="00FA59E9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3D504E3" w14:textId="77777777" w:rsidR="0043169F" w:rsidRPr="00FA59E9" w:rsidRDefault="0043169F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</w:rPr>
      </w:pPr>
      <w:r w:rsidRPr="00FA59E9">
        <w:rPr>
          <w:rFonts w:ascii="Calibri" w:hAnsi="Calibri" w:cs="Calibri"/>
        </w:rPr>
        <w:t xml:space="preserve">After the loan is saved, the </w:t>
      </w:r>
      <w:r w:rsidRPr="00FA59E9">
        <w:rPr>
          <w:rFonts w:ascii="Calibri,Italic" w:hAnsi="Calibri,Italic" w:cs="Calibri,Italic"/>
          <w:i/>
          <w:iCs/>
        </w:rPr>
        <w:t>Documents to be</w:t>
      </w:r>
    </w:p>
    <w:p w14:paraId="3E292C51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</w:rPr>
      </w:pPr>
      <w:r>
        <w:rPr>
          <w:rFonts w:ascii="Calibri,Italic" w:hAnsi="Calibri,Italic" w:cs="Calibri,Italic"/>
          <w:i/>
          <w:iCs/>
        </w:rPr>
        <w:t xml:space="preserve">delivered </w:t>
      </w:r>
      <w:r>
        <w:rPr>
          <w:rFonts w:ascii="Calibri" w:hAnsi="Calibri" w:cs="Calibri"/>
        </w:rPr>
        <w:t xml:space="preserve">window will be presented. Select </w:t>
      </w:r>
      <w:r>
        <w:rPr>
          <w:rFonts w:ascii="Calibri,Italic" w:hAnsi="Calibri,Italic" w:cs="Calibri,Italic"/>
          <w:i/>
          <w:iCs/>
        </w:rPr>
        <w:t>Initial</w:t>
      </w:r>
    </w:p>
    <w:p w14:paraId="4C95ED93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,Italic" w:hAnsi="Calibri,Italic" w:cs="Calibri,Italic"/>
          <w:i/>
          <w:iCs/>
        </w:rPr>
        <w:t xml:space="preserve">Disclosure </w:t>
      </w:r>
      <w:r>
        <w:rPr>
          <w:rFonts w:ascii="Calibri" w:hAnsi="Calibri" w:cs="Calibri"/>
        </w:rPr>
        <w:t>from the drop down. A list of disclosures</w:t>
      </w:r>
    </w:p>
    <w:p w14:paraId="2EC80B8D" w14:textId="77777777" w:rsidR="0043169F" w:rsidRDefault="0043169F" w:rsidP="0043169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be sent will populate. Click the </w:t>
      </w:r>
      <w:r>
        <w:rPr>
          <w:rFonts w:ascii="Calibri,BoldItalic" w:hAnsi="Calibri,BoldItalic" w:cs="Calibri,BoldItalic"/>
          <w:b/>
          <w:bCs/>
          <w:i/>
          <w:iCs/>
        </w:rPr>
        <w:t xml:space="preserve">Send </w:t>
      </w:r>
      <w:r>
        <w:rPr>
          <w:rFonts w:ascii="Calibri" w:hAnsi="Calibri" w:cs="Calibri"/>
        </w:rPr>
        <w:t>button.</w:t>
      </w:r>
    </w:p>
    <w:p w14:paraId="4B6FF052" w14:textId="77777777" w:rsidR="0043169F" w:rsidRDefault="0043169F" w:rsidP="0043169F">
      <w:r>
        <w:rPr>
          <w:noProof/>
        </w:rPr>
        <w:drawing>
          <wp:inline distT="0" distB="0" distL="0" distR="0" wp14:anchorId="31FD342D" wp14:editId="59C77EF5">
            <wp:extent cx="3200400" cy="25666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5A4D" w14:textId="77777777" w:rsidR="0043169F" w:rsidRPr="00FA59E9" w:rsidRDefault="0043169F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>An Attachment Verification box will be presented to</w:t>
      </w:r>
    </w:p>
    <w:p w14:paraId="1E8BEDA7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confirm all document attachments were found.</w:t>
      </w:r>
    </w:p>
    <w:p w14:paraId="7928E38D" w14:textId="77777777" w:rsidR="00D67AD9" w:rsidRDefault="0043169F" w:rsidP="0043169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Click </w:t>
      </w:r>
      <w:r>
        <w:rPr>
          <w:rFonts w:ascii="Calibri,BoldItalic" w:hAnsi="Calibri,BoldItalic" w:cs="Calibri,BoldItalic"/>
          <w:b/>
          <w:bCs/>
          <w:i/>
          <w:iCs/>
        </w:rPr>
        <w:t>OK</w:t>
      </w:r>
      <w:r>
        <w:rPr>
          <w:rFonts w:ascii="Calibri" w:hAnsi="Calibri" w:cs="Calibri"/>
        </w:rPr>
        <w:t>.</w:t>
      </w:r>
    </w:p>
    <w:p w14:paraId="30AE87CB" w14:textId="77777777" w:rsidR="0043169F" w:rsidRDefault="0043169F" w:rsidP="0043169F">
      <w:r w:rsidRPr="0043169F">
        <w:rPr>
          <w:noProof/>
        </w:rPr>
        <w:drawing>
          <wp:inline distT="0" distB="0" distL="0" distR="0" wp14:anchorId="555E6A53" wp14:editId="2221CC85">
            <wp:extent cx="3101340" cy="12039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3C0E" w14:textId="77777777" w:rsidR="0043169F" w:rsidRPr="00FA59E9" w:rsidRDefault="0043169F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>The pop up box below shows the Disclosure</w:t>
      </w:r>
    </w:p>
    <w:p w14:paraId="2EB8BF9A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Tracking timeline event is being added and the loan</w:t>
      </w:r>
    </w:p>
    <w:p w14:paraId="009B3A9C" w14:textId="77777777" w:rsidR="0043169F" w:rsidRDefault="0043169F" w:rsidP="0043169F">
      <w:pPr>
        <w:rPr>
          <w:rFonts w:ascii="Calibri" w:hAnsi="Calibri" w:cs="Calibri"/>
        </w:rPr>
      </w:pPr>
      <w:r>
        <w:rPr>
          <w:rFonts w:ascii="Calibri" w:hAnsi="Calibri" w:cs="Calibri"/>
        </w:rPr>
        <w:t>is being auto-saved once again.</w:t>
      </w:r>
    </w:p>
    <w:p w14:paraId="5E2426F8" w14:textId="77777777" w:rsidR="0043169F" w:rsidRDefault="0043169F" w:rsidP="0043169F">
      <w:r w:rsidRPr="0043169F">
        <w:rPr>
          <w:noProof/>
        </w:rPr>
        <w:drawing>
          <wp:inline distT="0" distB="0" distL="0" distR="0" wp14:anchorId="05AFC00B" wp14:editId="4267228A">
            <wp:extent cx="2186940" cy="601980"/>
            <wp:effectExtent l="0" t="0" r="381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F00F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1C126F8" w14:textId="77777777" w:rsidR="0043169F" w:rsidRPr="00FA59E9" w:rsidRDefault="0043169F" w:rsidP="00FA59E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A59E9">
        <w:rPr>
          <w:rFonts w:ascii="Calibri" w:hAnsi="Calibri" w:cs="Calibri"/>
        </w:rPr>
        <w:t>The document status will update as the input form</w:t>
      </w:r>
    </w:p>
    <w:p w14:paraId="4A00E8C9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is refreshed and actions are taken within the</w:t>
      </w:r>
    </w:p>
    <w:p w14:paraId="1FEF480E" w14:textId="77777777" w:rsidR="0043169F" w:rsidRDefault="0043169F" w:rsidP="004316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DocuSign portal. Be sure to confirm all expected</w:t>
      </w:r>
    </w:p>
    <w:p w14:paraId="39ABFD2E" w14:textId="77777777" w:rsidR="00D67AD9" w:rsidRDefault="0043169F" w:rsidP="0043169F">
      <w:pPr>
        <w:rPr>
          <w:rFonts w:ascii="Calibri" w:hAnsi="Calibri" w:cs="Calibri"/>
        </w:rPr>
      </w:pPr>
      <w:r>
        <w:rPr>
          <w:rFonts w:ascii="Calibri" w:hAnsi="Calibri" w:cs="Calibri"/>
        </w:rPr>
        <w:t>documents appear in the File Status section.</w:t>
      </w:r>
    </w:p>
    <w:p w14:paraId="161C9B1D" w14:textId="77777777" w:rsidR="009A0A22" w:rsidRDefault="0043169F" w:rsidP="0043169F">
      <w:r w:rsidRPr="0043169F">
        <w:rPr>
          <w:noProof/>
        </w:rPr>
        <w:drawing>
          <wp:inline distT="0" distB="0" distL="0" distR="0" wp14:anchorId="09A4D8FC" wp14:editId="1424EEA7">
            <wp:extent cx="3200400" cy="1730863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735C" w14:textId="77777777" w:rsidR="00FA59E9" w:rsidRDefault="0043169F" w:rsidP="00FA59E9">
      <w:pPr>
        <w:pStyle w:val="ListParagraph"/>
        <w:numPr>
          <w:ilvl w:val="0"/>
          <w:numId w:val="5"/>
        </w:numPr>
        <w:rPr>
          <w:sz w:val="21"/>
          <w:szCs w:val="21"/>
        </w:rPr>
      </w:pPr>
      <w:r w:rsidRPr="00FA59E9">
        <w:rPr>
          <w:sz w:val="21"/>
          <w:szCs w:val="21"/>
        </w:rPr>
        <w:t>Go to your email and click the link to take you to DocuSign.</w:t>
      </w:r>
    </w:p>
    <w:p w14:paraId="1B9189BC" w14:textId="77777777" w:rsidR="00FA59E9" w:rsidRPr="00FA59E9" w:rsidRDefault="00FA59E9" w:rsidP="00FA59E9">
      <w:pPr>
        <w:pStyle w:val="ListParagraph"/>
        <w:numPr>
          <w:ilvl w:val="1"/>
          <w:numId w:val="5"/>
        </w:numPr>
        <w:rPr>
          <w:sz w:val="21"/>
          <w:szCs w:val="21"/>
        </w:rPr>
      </w:pPr>
      <w:r w:rsidRPr="00FA59E9">
        <w:t xml:space="preserve">Follow the instructions on DocuSign's Site to complete your signing. </w:t>
      </w:r>
    </w:p>
    <w:p w14:paraId="395DA7B2" w14:textId="77777777" w:rsidR="00FA59E9" w:rsidRPr="00FA59E9" w:rsidRDefault="00FA59E9" w:rsidP="00FA59E9">
      <w:pPr>
        <w:pStyle w:val="ListParagraph"/>
        <w:numPr>
          <w:ilvl w:val="1"/>
          <w:numId w:val="5"/>
        </w:numPr>
        <w:rPr>
          <w:sz w:val="21"/>
          <w:szCs w:val="21"/>
        </w:rPr>
      </w:pPr>
      <w:r w:rsidRPr="00FA59E9">
        <w:rPr>
          <w:sz w:val="21"/>
          <w:szCs w:val="21"/>
        </w:rPr>
        <w:t>Note: Once you have completed your signing it will go to borrower 1 and after they complete it will go to borrower 2.</w:t>
      </w:r>
    </w:p>
    <w:p w14:paraId="58F72C8E" w14:textId="77777777" w:rsidR="00FA59E9" w:rsidRPr="00FA59E9" w:rsidRDefault="00FA59E9" w:rsidP="00FA59E9">
      <w:pPr>
        <w:rPr>
          <w:sz w:val="21"/>
          <w:szCs w:val="21"/>
        </w:rPr>
      </w:pPr>
    </w:p>
    <w:p w14:paraId="1D753C13" w14:textId="77777777" w:rsidR="0043169F" w:rsidRDefault="0043169F" w:rsidP="0043169F">
      <w:r w:rsidRPr="0043169F">
        <w:rPr>
          <w:noProof/>
        </w:rPr>
        <w:lastRenderedPageBreak/>
        <w:drawing>
          <wp:inline distT="0" distB="0" distL="0" distR="0" wp14:anchorId="67E42B7F" wp14:editId="37659522">
            <wp:extent cx="3200400" cy="231203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5B60" w14:textId="77777777" w:rsidR="00AC7B1A" w:rsidRDefault="0043169F" w:rsidP="00110B4A">
      <w:pPr>
        <w:rPr>
          <w:sz w:val="21"/>
          <w:szCs w:val="21"/>
        </w:rPr>
      </w:pPr>
      <w:r>
        <w:rPr>
          <w:sz w:val="21"/>
          <w:szCs w:val="21"/>
        </w:rPr>
        <w:t>Once everyone has completed signing you will get an email letting you know that everyone has completed the signing process.</w:t>
      </w:r>
    </w:p>
    <w:p w14:paraId="31544DBD" w14:textId="77777777" w:rsidR="00FA59E9" w:rsidRDefault="00FA59E9" w:rsidP="00FA59E9"/>
    <w:sectPr w:rsidR="00FA59E9" w:rsidSect="00142A00">
      <w:headerReference w:type="default" r:id="rId30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1F591" w14:textId="77777777" w:rsidR="00E346F7" w:rsidRDefault="00E346F7" w:rsidP="00795BF6">
      <w:pPr>
        <w:spacing w:after="0" w:line="240" w:lineRule="auto"/>
      </w:pPr>
      <w:r>
        <w:separator/>
      </w:r>
    </w:p>
  </w:endnote>
  <w:endnote w:type="continuationSeparator" w:id="0">
    <w:p w14:paraId="426A9324" w14:textId="77777777" w:rsidR="00E346F7" w:rsidRDefault="00E346F7" w:rsidP="0079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38C88" w14:textId="77777777" w:rsidR="00E346F7" w:rsidRDefault="00E346F7" w:rsidP="00795BF6">
      <w:pPr>
        <w:spacing w:after="0" w:line="240" w:lineRule="auto"/>
      </w:pPr>
      <w:r>
        <w:separator/>
      </w:r>
    </w:p>
  </w:footnote>
  <w:footnote w:type="continuationSeparator" w:id="0">
    <w:p w14:paraId="6389D36A" w14:textId="77777777" w:rsidR="00E346F7" w:rsidRDefault="00E346F7" w:rsidP="00795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color w:val="2C54AE"/>
        <w:sz w:val="36"/>
        <w:szCs w:val="28"/>
      </w:rPr>
      <w:alias w:val="Title"/>
      <w:id w:val="77887899"/>
      <w:placeholder>
        <w:docPart w:val="605688EEE786458BBAC6A189D57C97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D769AA2" w14:textId="77777777" w:rsidR="00795BF6" w:rsidRPr="00B452E3" w:rsidRDefault="00795BF6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2C54AE"/>
            <w:sz w:val="36"/>
            <w:szCs w:val="28"/>
          </w:rPr>
        </w:pPr>
        <w:r w:rsidRPr="00B452E3">
          <w:rPr>
            <w:b/>
            <w:bCs/>
            <w:color w:val="2C54AE"/>
            <w:sz w:val="36"/>
            <w:szCs w:val="28"/>
          </w:rPr>
          <w:t>Encompass Quick Reference Guid</w:t>
        </w:r>
        <w:r w:rsidR="00142A00" w:rsidRPr="00B452E3">
          <w:rPr>
            <w:b/>
            <w:bCs/>
            <w:color w:val="2C54AE"/>
            <w:sz w:val="36"/>
            <w:szCs w:val="28"/>
          </w:rPr>
          <w:t>e</w:t>
        </w:r>
      </w:p>
    </w:sdtContent>
  </w:sdt>
  <w:p w14:paraId="6A170607" w14:textId="77777777" w:rsidR="00937EF6" w:rsidRDefault="00E346F7" w:rsidP="00937EF6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color w:val="2C54AE"/>
        <w:sz w:val="28"/>
      </w:rPr>
    </w:pPr>
    <w:sdt>
      <w:sdtPr>
        <w:rPr>
          <w:color w:val="2C54AE"/>
          <w:sz w:val="28"/>
        </w:rPr>
        <w:alias w:val="Subtitle"/>
        <w:id w:val="77887903"/>
        <w:placeholder>
          <w:docPart w:val="6ED287F55C994FB7BE90EA7C36256F4E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="00072B59">
          <w:rPr>
            <w:color w:val="2C54AE"/>
            <w:sz w:val="28"/>
          </w:rPr>
          <w:t>Generating Broker Initial Disclosures</w:t>
        </w:r>
      </w:sdtContent>
    </w:sdt>
  </w:p>
  <w:p w14:paraId="104F17D5" w14:textId="77777777" w:rsidR="00F9399C" w:rsidRPr="00F9399C" w:rsidRDefault="00F9399C" w:rsidP="00F9399C">
    <w:pPr>
      <w:ind w:left="2160" w:firstLine="720"/>
      <w:rPr>
        <w:b/>
      </w:rPr>
    </w:pPr>
    <w:r>
      <w:t xml:space="preserve">                         </w:t>
    </w:r>
    <w:r w:rsidRPr="00F9399C">
      <w:rPr>
        <w:b/>
        <w:color w:val="000000" w:themeColor="text1"/>
        <w:highlight w:val="yellow"/>
      </w:rPr>
      <w:t>Important Encompass Milestone Broker Workflow</w:t>
    </w:r>
  </w:p>
  <w:p w14:paraId="4551FF53" w14:textId="77777777" w:rsidR="00795BF6" w:rsidRDefault="00604318" w:rsidP="00142A00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7F7F7F" w:themeColor="text1" w:themeTint="80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88B913E" wp14:editId="2D4FE093">
          <wp:simplePos x="0" y="0"/>
          <wp:positionH relativeFrom="margin">
            <wp:align>left</wp:align>
          </wp:positionH>
          <wp:positionV relativeFrom="margin">
            <wp:posOffset>-1024255</wp:posOffset>
          </wp:positionV>
          <wp:extent cx="2562225" cy="353166"/>
          <wp:effectExtent l="0" t="0" r="0" b="8890"/>
          <wp:wrapSquare wrapText="bothSides"/>
          <wp:docPr id="10" name="Picture 10">
            <a:hlinkClick xmlns:a="http://schemas.openxmlformats.org/drawingml/2006/main" r:id="rId1" tooltip="see website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3.png@01CF8FEB.EADAD450">
                    <a:hlinkClick r:id="rId1" tooltip="see website"/>
                  </pic:cNvPr>
                  <pic:cNvPicPr>
                    <a:picLocks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531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CEEC9" w14:textId="77777777" w:rsidR="00795BF6" w:rsidRDefault="00795B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86F"/>
    <w:multiLevelType w:val="hybridMultilevel"/>
    <w:tmpl w:val="30CC4D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B28DD"/>
    <w:multiLevelType w:val="hybridMultilevel"/>
    <w:tmpl w:val="FFA04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0E2CAC"/>
    <w:multiLevelType w:val="hybridMultilevel"/>
    <w:tmpl w:val="00144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B7243"/>
    <w:multiLevelType w:val="hybridMultilevel"/>
    <w:tmpl w:val="FFA04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647F3F"/>
    <w:multiLevelType w:val="hybridMultilevel"/>
    <w:tmpl w:val="210E76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C0143C"/>
    <w:multiLevelType w:val="hybridMultilevel"/>
    <w:tmpl w:val="E1426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0C1B6D"/>
    <w:multiLevelType w:val="hybridMultilevel"/>
    <w:tmpl w:val="41AA8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4F77A8"/>
    <w:multiLevelType w:val="hybridMultilevel"/>
    <w:tmpl w:val="1B4EF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B4A"/>
    <w:rsid w:val="00017BF0"/>
    <w:rsid w:val="000324CB"/>
    <w:rsid w:val="0004059F"/>
    <w:rsid w:val="00070160"/>
    <w:rsid w:val="00072B59"/>
    <w:rsid w:val="0007781F"/>
    <w:rsid w:val="00081F6F"/>
    <w:rsid w:val="000A38A2"/>
    <w:rsid w:val="00110B4A"/>
    <w:rsid w:val="00142A00"/>
    <w:rsid w:val="001D2A45"/>
    <w:rsid w:val="001E18E4"/>
    <w:rsid w:val="002312FF"/>
    <w:rsid w:val="002C7671"/>
    <w:rsid w:val="002D5060"/>
    <w:rsid w:val="003350D6"/>
    <w:rsid w:val="00372A5F"/>
    <w:rsid w:val="003A09E8"/>
    <w:rsid w:val="003E4990"/>
    <w:rsid w:val="00401F8E"/>
    <w:rsid w:val="00415E79"/>
    <w:rsid w:val="0043169F"/>
    <w:rsid w:val="00432820"/>
    <w:rsid w:val="00440A78"/>
    <w:rsid w:val="00467B76"/>
    <w:rsid w:val="00476C25"/>
    <w:rsid w:val="0049032D"/>
    <w:rsid w:val="00502F06"/>
    <w:rsid w:val="005057D2"/>
    <w:rsid w:val="00516290"/>
    <w:rsid w:val="005337D0"/>
    <w:rsid w:val="00547687"/>
    <w:rsid w:val="00555EDD"/>
    <w:rsid w:val="005B3C60"/>
    <w:rsid w:val="005C0B65"/>
    <w:rsid w:val="00604318"/>
    <w:rsid w:val="00622E48"/>
    <w:rsid w:val="00632DB1"/>
    <w:rsid w:val="006B11A7"/>
    <w:rsid w:val="006E05C2"/>
    <w:rsid w:val="00703E04"/>
    <w:rsid w:val="00711A59"/>
    <w:rsid w:val="00722E74"/>
    <w:rsid w:val="00752AE3"/>
    <w:rsid w:val="00766DBB"/>
    <w:rsid w:val="00795BF6"/>
    <w:rsid w:val="007F5679"/>
    <w:rsid w:val="00804D24"/>
    <w:rsid w:val="008115A2"/>
    <w:rsid w:val="00816505"/>
    <w:rsid w:val="00851DBE"/>
    <w:rsid w:val="0089090F"/>
    <w:rsid w:val="008C1D43"/>
    <w:rsid w:val="00903E64"/>
    <w:rsid w:val="00937EF6"/>
    <w:rsid w:val="009735BE"/>
    <w:rsid w:val="00986D55"/>
    <w:rsid w:val="009A0A22"/>
    <w:rsid w:val="009F727B"/>
    <w:rsid w:val="00A30CD3"/>
    <w:rsid w:val="00A51241"/>
    <w:rsid w:val="00A614CD"/>
    <w:rsid w:val="00A731E8"/>
    <w:rsid w:val="00A978C8"/>
    <w:rsid w:val="00AB7742"/>
    <w:rsid w:val="00AC7B1A"/>
    <w:rsid w:val="00AE04D8"/>
    <w:rsid w:val="00AF3EE0"/>
    <w:rsid w:val="00B03132"/>
    <w:rsid w:val="00B04E04"/>
    <w:rsid w:val="00B12896"/>
    <w:rsid w:val="00B43512"/>
    <w:rsid w:val="00B452E3"/>
    <w:rsid w:val="00C54403"/>
    <w:rsid w:val="00C835E0"/>
    <w:rsid w:val="00CB2948"/>
    <w:rsid w:val="00CB2F4A"/>
    <w:rsid w:val="00CB4EC6"/>
    <w:rsid w:val="00D22109"/>
    <w:rsid w:val="00D61CEE"/>
    <w:rsid w:val="00D67AD9"/>
    <w:rsid w:val="00D86B7D"/>
    <w:rsid w:val="00DB4BF3"/>
    <w:rsid w:val="00DC499B"/>
    <w:rsid w:val="00DD5062"/>
    <w:rsid w:val="00DF47F1"/>
    <w:rsid w:val="00E0085B"/>
    <w:rsid w:val="00E036C4"/>
    <w:rsid w:val="00E16D8E"/>
    <w:rsid w:val="00E17214"/>
    <w:rsid w:val="00E25FE9"/>
    <w:rsid w:val="00E346F7"/>
    <w:rsid w:val="00EB2D12"/>
    <w:rsid w:val="00EB7D39"/>
    <w:rsid w:val="00EC60E9"/>
    <w:rsid w:val="00ED5C31"/>
    <w:rsid w:val="00F44014"/>
    <w:rsid w:val="00F9399C"/>
    <w:rsid w:val="00FA59E9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A8FB3"/>
  <w15:docId w15:val="{155045C1-0C51-4A99-A51D-98DEA089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95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BF6"/>
  </w:style>
  <w:style w:type="paragraph" w:styleId="Footer">
    <w:name w:val="footer"/>
    <w:basedOn w:val="Normal"/>
    <w:link w:val="FooterChar"/>
    <w:uiPriority w:val="99"/>
    <w:unhideWhenUsed/>
    <w:rsid w:val="00795B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BF6"/>
  </w:style>
  <w:style w:type="paragraph" w:styleId="BalloonText">
    <w:name w:val="Balloon Text"/>
    <w:basedOn w:val="Normal"/>
    <w:link w:val="BalloonTextChar"/>
    <w:uiPriority w:val="99"/>
    <w:semiHidden/>
    <w:unhideWhenUsed/>
    <w:rsid w:val="0079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F6"/>
    <w:rPr>
      <w:rFonts w:ascii="Tahoma" w:hAnsi="Tahoma" w:cs="Tahoma"/>
      <w:sz w:val="16"/>
      <w:szCs w:val="16"/>
    </w:rPr>
  </w:style>
  <w:style w:type="paragraph" w:customStyle="1" w:styleId="3372873BB58A4DED866D2BE34882C06C">
    <w:name w:val="3372873BB58A4DED866D2BE34882C06C"/>
    <w:rsid w:val="00795BF6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081F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1F8E"/>
    <w:rPr>
      <w:color w:val="0000FF" w:themeColor="hyperlink"/>
      <w:u w:val="single"/>
    </w:rPr>
  </w:style>
  <w:style w:type="paragraph" w:customStyle="1" w:styleId="Default">
    <w:name w:val="Default"/>
    <w:rsid w:val="004316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1D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D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D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D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hyperlink" Target="https://www.nlcloans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05688EEE786458BBAC6A189D57C9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215F7-44E1-45AF-BB9E-F4BAA3C4CBDE}"/>
      </w:docPartPr>
      <w:docPartBody>
        <w:p w:rsidR="00476E9B" w:rsidRDefault="00A644C4" w:rsidP="00A644C4">
          <w:pPr>
            <w:pStyle w:val="605688EEE786458BBAC6A189D57C97CC"/>
          </w:pPr>
          <w:r>
            <w:rPr>
              <w:b/>
              <w:bCs/>
              <w:color w:val="44546A" w:themeColor="text2"/>
              <w:sz w:val="28"/>
              <w:szCs w:val="28"/>
            </w:rPr>
            <w:t>[Type the document title]</w:t>
          </w:r>
        </w:p>
      </w:docPartBody>
    </w:docPart>
    <w:docPart>
      <w:docPartPr>
        <w:name w:val="6ED287F55C994FB7BE90EA7C3625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31440-9D1F-4F37-B5C8-2A73E6A77672}"/>
      </w:docPartPr>
      <w:docPartBody>
        <w:p w:rsidR="00476E9B" w:rsidRDefault="00A644C4" w:rsidP="00A644C4">
          <w:pPr>
            <w:pStyle w:val="6ED287F55C994FB7BE90EA7C36256F4E"/>
          </w:pPr>
          <w:r>
            <w:rPr>
              <w:color w:val="4472C4" w:themeColor="accent1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4C4"/>
    <w:rsid w:val="00007C12"/>
    <w:rsid w:val="00420196"/>
    <w:rsid w:val="00476E9B"/>
    <w:rsid w:val="005B74EB"/>
    <w:rsid w:val="005C5698"/>
    <w:rsid w:val="006271A7"/>
    <w:rsid w:val="00833B10"/>
    <w:rsid w:val="0090796B"/>
    <w:rsid w:val="00924CF6"/>
    <w:rsid w:val="009B26D4"/>
    <w:rsid w:val="009F0617"/>
    <w:rsid w:val="00A644C4"/>
    <w:rsid w:val="00AF6825"/>
    <w:rsid w:val="00B971D0"/>
    <w:rsid w:val="00C32712"/>
    <w:rsid w:val="00F51842"/>
    <w:rsid w:val="00F9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B68FEBD7A144EE88462A669AEF1322">
    <w:name w:val="32B68FEBD7A144EE88462A669AEF1322"/>
    <w:rsid w:val="00A644C4"/>
  </w:style>
  <w:style w:type="paragraph" w:customStyle="1" w:styleId="E2F5E8F76C6E4C8B8F4B0E4E1215FFCB">
    <w:name w:val="E2F5E8F76C6E4C8B8F4B0E4E1215FFCB"/>
    <w:rsid w:val="00A644C4"/>
  </w:style>
  <w:style w:type="paragraph" w:customStyle="1" w:styleId="3170CAE1F8334AEFAD4D11FA3F074FF5">
    <w:name w:val="3170CAE1F8334AEFAD4D11FA3F074FF5"/>
    <w:rsid w:val="00A644C4"/>
  </w:style>
  <w:style w:type="paragraph" w:customStyle="1" w:styleId="B32BE405D4D44366BAF7EF149B4698E6">
    <w:name w:val="B32BE405D4D44366BAF7EF149B4698E6"/>
    <w:rsid w:val="00A644C4"/>
  </w:style>
  <w:style w:type="paragraph" w:customStyle="1" w:styleId="605688EEE786458BBAC6A189D57C97CC">
    <w:name w:val="605688EEE786458BBAC6A189D57C97CC"/>
    <w:rsid w:val="00A644C4"/>
  </w:style>
  <w:style w:type="paragraph" w:customStyle="1" w:styleId="6ED287F55C994FB7BE90EA7C36256F4E">
    <w:name w:val="6ED287F55C994FB7BE90EA7C36256F4E"/>
    <w:rsid w:val="00A644C4"/>
  </w:style>
  <w:style w:type="paragraph" w:customStyle="1" w:styleId="39F0349B641E43748A6B200C1FDD0A0B">
    <w:name w:val="39F0349B641E43748A6B200C1FDD0A0B"/>
    <w:rsid w:val="00A644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06692A7EEAB945A0B1E4097B04F8F6" ma:contentTypeVersion="11" ma:contentTypeDescription="Create a new document." ma:contentTypeScope="" ma:versionID="ba9b1659678c93966ee89cf026e7ac0b">
  <xsd:schema xmlns:xsd="http://www.w3.org/2001/XMLSchema" xmlns:xs="http://www.w3.org/2001/XMLSchema" xmlns:p="http://schemas.microsoft.com/office/2006/metadata/properties" xmlns:ns2="d43311a5-a435-4cb7-a4ae-84e26cc00197" xmlns:ns3="49589e42-8710-46f2-8710-27d4333f4cd6" targetNamespace="http://schemas.microsoft.com/office/2006/metadata/properties" ma:root="true" ma:fieldsID="16e90790184cf462dfcc04b26dd30b0c" ns2:_="" ns3:_="">
    <xsd:import namespace="d43311a5-a435-4cb7-a4ae-84e26cc00197"/>
    <xsd:import namespace="49589e42-8710-46f2-8710-27d4333f4c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311a5-a435-4cb7-a4ae-84e26cc001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89e42-8710-46f2-8710-27d4333f4c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7CBBD-898C-4537-8B89-EB428F98C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B33F3F-BD3C-406B-B9AB-ED4F559F7759}"/>
</file>

<file path=customXml/itemProps3.xml><?xml version="1.0" encoding="utf-8"?>
<ds:datastoreItem xmlns:ds="http://schemas.openxmlformats.org/officeDocument/2006/customXml" ds:itemID="{A12AAD9B-345F-407D-86E6-25BCDBA0A3C2}"/>
</file>

<file path=customXml/itemProps4.xml><?xml version="1.0" encoding="utf-8"?>
<ds:datastoreItem xmlns:ds="http://schemas.openxmlformats.org/officeDocument/2006/customXml" ds:itemID="{AFDA5E0D-AF22-4CD9-9B9B-5AA9B34592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Encompass Quick Reference Guide</vt:lpstr>
    </vt:vector>
  </TitlesOfParts>
  <Company>Hewlett-Packard Company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Encompass Quick Reference Guide</dc:title>
  <dc:subject>Generating Broker Initial Disclosures</dc:subject>
  <dc:creator>NLC User</dc:creator>
  <cp:keywords/>
  <dc:description/>
  <cp:lastModifiedBy>Dawn Thompson</cp:lastModifiedBy>
  <cp:revision>2</cp:revision>
  <dcterms:created xsi:type="dcterms:W3CDTF">2019-05-22T15:45:00Z</dcterms:created>
  <dcterms:modified xsi:type="dcterms:W3CDTF">2019-05-22T15:45:00Z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0x010100F706692A7EEAB945A0B1E4097B04F8F6</vt:lpwstr>
  </property>
</Properties>
</file>